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84712" w14:textId="77777777" w:rsidR="00700573" w:rsidRPr="0064036E" w:rsidRDefault="00700573" w:rsidP="00CA2A19">
      <w:pPr>
        <w:shd w:val="clear" w:color="auto" w:fill="FFFFFF"/>
        <w:spacing w:after="120" w:line="390" w:lineRule="atLeast"/>
        <w:jc w:val="center"/>
        <w:outlineLvl w:val="3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  <w:t>Small Assignment Contract Award</w:t>
      </w:r>
    </w:p>
    <w:p w14:paraId="5D3BA731" w14:textId="77777777" w:rsidR="00CA2A19" w:rsidRPr="0064036E" w:rsidRDefault="00CA2A19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2250DA0A" w14:textId="108733FA" w:rsidR="00F906C1" w:rsidRPr="0064036E" w:rsidRDefault="00A57877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C</w:t>
      </w:r>
      <w:r w:rsidR="00CB64A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onsulting services </w:t>
      </w:r>
      <w:r w:rsidR="00CA2A19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- </w:t>
      </w:r>
      <w:r w:rsidRPr="0064036E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 xml:space="preserve">Individual consultancy </w:t>
      </w:r>
    </w:p>
    <w:p w14:paraId="549D24CE" w14:textId="45863939" w:rsidR="00F906C1" w:rsidRPr="0064036E" w:rsidRDefault="007F22C1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7F22C1"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  <w:t>Consultancy support to the Ministry of Economic Development and Digitalization, through the Smart Regulation and Growth Office, in advancing economic growth and competitiveness</w:t>
      </w:r>
    </w:p>
    <w:p w14:paraId="5D49C879" w14:textId="12C96E67" w:rsidR="00F410BA" w:rsidRPr="0064036E" w:rsidRDefault="00F410BA" w:rsidP="00F906C1">
      <w:pPr>
        <w:shd w:val="clear" w:color="auto" w:fill="FFFFFF"/>
        <w:spacing w:after="240" w:line="240" w:lineRule="auto"/>
        <w:jc w:val="center"/>
        <w:rPr>
          <w:rFonts w:ascii="Arial Narrow" w:eastAsia="Times New Roman" w:hAnsi="Arial Narrow" w:cs="Times New Roman"/>
          <w:b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Implementation Unit of the World Bank MSME Competitiveness Project (PIU)</w:t>
      </w:r>
      <w:r w:rsidR="00CA2A19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the Republic of Moldova</w:t>
      </w:r>
    </w:p>
    <w:p w14:paraId="729CB0D5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0038C448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Project Name: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MSME Competitiveness Project</w:t>
      </w:r>
    </w:p>
    <w:p w14:paraId="1CCEBD06" w14:textId="77777777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Country: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Republic of Moldova</w:t>
      </w:r>
    </w:p>
    <w:p w14:paraId="423651DE" w14:textId="55F8AE5C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Project Number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P177895</w:t>
      </w:r>
      <w:proofErr w:type="gramEnd"/>
    </w:p>
    <w:p w14:paraId="38EF8CD6" w14:textId="50B70345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IDA Credit No.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>7174</w:t>
      </w:r>
      <w:proofErr w:type="gramEnd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-MD</w:t>
      </w:r>
    </w:p>
    <w:p w14:paraId="58FAC9C1" w14:textId="1805498E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IBRD Loan No.: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  <w:t xml:space="preserve">9423-MD </w:t>
      </w:r>
    </w:p>
    <w:p w14:paraId="281ACD0D" w14:textId="6C252184" w:rsidR="00F410BA" w:rsidRPr="0064036E" w:rsidRDefault="00F410BA" w:rsidP="00F410BA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Reference Number</w:t>
      </w:r>
      <w:proofErr w:type="gramStart"/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: </w:t>
      </w: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ab/>
      </w:r>
      <w:r w:rsidR="00F906C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MD</w:t>
      </w:r>
      <w:proofErr w:type="gramEnd"/>
      <w:r w:rsidR="00F906C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-CEP-</w:t>
      </w:r>
      <w:r w:rsidR="007F22C1" w:rsidRPr="007F22C1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537246</w:t>
      </w:r>
      <w:r w:rsidR="00F906C1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-CS-INDV</w:t>
      </w:r>
    </w:p>
    <w:p w14:paraId="492B6E14" w14:textId="77777777" w:rsidR="00AB34FF" w:rsidRPr="0064036E" w:rsidRDefault="00AB34FF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</w:pPr>
    </w:p>
    <w:p w14:paraId="6102A441" w14:textId="6044C858" w:rsidR="00F410BA" w:rsidRPr="0064036E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Procurement Method: </w:t>
      </w:r>
      <w:r w:rsidR="008B5EEF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Selection of Individual Consultants</w:t>
      </w:r>
    </w:p>
    <w:p w14:paraId="59D8DCA6" w14:textId="77777777" w:rsidR="00F410BA" w:rsidRPr="0064036E" w:rsidRDefault="00F410BA" w:rsidP="00F410BA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Loan/Credit/TF Info: 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Financing Agreement 7174-MD between Republic of Moldova and International Development Association (FA) and Loan Agreement 9423-MD between Republic of Moldova and International Bank of Reconstruction and Development (LA)</w:t>
      </w:r>
    </w:p>
    <w:p w14:paraId="15832866" w14:textId="1F28EC91" w:rsidR="00162EEF" w:rsidRPr="00162EEF" w:rsidRDefault="00F410BA" w:rsidP="007F22C1">
      <w:pPr>
        <w:tabs>
          <w:tab w:val="left" w:pos="9356"/>
        </w:tabs>
        <w:spacing w:after="120" w:line="276" w:lineRule="auto"/>
        <w:ind w:right="-18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Scope of Contract: </w:t>
      </w:r>
      <w:r w:rsidR="007F22C1" w:rsidRP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The main objective of the assignment is to provide high-level facilitation and strategic support </w:t>
      </w:r>
      <w:bookmarkStart w:id="0" w:name="_Hlk221633868"/>
      <w:r w:rsidR="007F22C1" w:rsidRP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to the Smart Regulation and Growth Delivery Office (SRGO</w:t>
      </w:r>
      <w:bookmarkEnd w:id="0"/>
      <w:r w:rsidR="007F22C1" w:rsidRP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) and bridge the gap between policy design and business reality to ensure the transparent and efficient implementation of the Growth Dashboard agenda. By providing a structured feedback loop, the expert ensures that MDED’s </w:t>
      </w:r>
      <w:r w:rsidR="007F22C1" w:rsidRP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lead</w:t>
      </w:r>
      <w:r w:rsidR="007F22C1" w:rsidRP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reforms are not only compliant with EU law but also supportive of local business competitiveness</w:t>
      </w:r>
      <w:r w:rsidR="00162EEF" w:rsidRPr="00162EEF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 </w:t>
      </w:r>
    </w:p>
    <w:p w14:paraId="4A43BEF4" w14:textId="4A54C4F9" w:rsidR="00700573" w:rsidRPr="0064036E" w:rsidRDefault="00700573" w:rsidP="00F849AF">
      <w:pPr>
        <w:shd w:val="clear" w:color="auto" w:fill="FFFFFF"/>
        <w:spacing w:after="240" w:line="240" w:lineRule="auto"/>
        <w:jc w:val="both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Contract Signature Date: </w:t>
      </w:r>
      <w:r w:rsid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April 07</w:t>
      </w:r>
      <w:r w:rsidR="00CB64A1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 202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6</w:t>
      </w:r>
    </w:p>
    <w:p w14:paraId="68AEF48C" w14:textId="62EEEB18" w:rsidR="00700573" w:rsidRPr="0064036E" w:rsidRDefault="00700573" w:rsidP="00600A1D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Duration of Contract: </w:t>
      </w:r>
      <w:r w:rsidR="00456B98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April 07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</w:t>
      </w:r>
      <w:r w:rsidR="00C44684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2026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 – </w:t>
      </w:r>
      <w:r w:rsid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December 31</w:t>
      </w:r>
      <w:r w:rsidR="005C42B2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, 202</w:t>
      </w:r>
      <w:r w:rsidR="007F22C1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6</w:t>
      </w:r>
    </w:p>
    <w:p w14:paraId="1AE89AF1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:u w:val="single"/>
          <w14:ligatures w14:val="none"/>
        </w:rPr>
      </w:pPr>
    </w:p>
    <w:p w14:paraId="688CE198" w14:textId="57EAE053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Awarded Firm/Individual: 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M</w:t>
      </w:r>
      <w:r w:rsidR="00456B98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s</w:t>
      </w:r>
      <w:r w:rsidR="00D3574D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</w:t>
      </w:r>
      <w:r w:rsidR="00D3574D"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 xml:space="preserve"> </w:t>
      </w:r>
      <w:r w:rsidR="00456B98" w:rsidRPr="002E7E1A">
        <w:rPr>
          <w:rFonts w:ascii="Arial Nova Cond Light" w:hAnsi="Arial Nova Cond Light"/>
        </w:rPr>
        <w:t>Diana Levcenco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br/>
      </w:r>
    </w:p>
    <w:p w14:paraId="7FB78072" w14:textId="494D7BDC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Country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EE516E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Republic of Moldova</w:t>
      </w:r>
    </w:p>
    <w:p w14:paraId="3DC79BC3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AF558B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bCs/>
          <w:color w:val="333333"/>
          <w:kern w:val="0"/>
          <w:sz w:val="24"/>
          <w:szCs w:val="24"/>
          <w14:ligatures w14:val="none"/>
        </w:rPr>
        <w:t>Price:</w:t>
      </w:r>
    </w:p>
    <w:p w14:paraId="3A7176D6" w14:textId="77777777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</w:p>
    <w:p w14:paraId="2DE8B234" w14:textId="4032FB68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Currency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456B98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Euro</w:t>
      </w:r>
    </w:p>
    <w:p w14:paraId="53095326" w14:textId="0212606F" w:rsidR="00700573" w:rsidRPr="0064036E" w:rsidRDefault="0070057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  <w:r w:rsidRPr="0064036E">
        <w:rPr>
          <w:rFonts w:ascii="Arial Narrow" w:eastAsia="Times New Roman" w:hAnsi="Arial Narrow" w:cs="Times New Roman"/>
          <w:b/>
          <w:color w:val="333333"/>
          <w:kern w:val="0"/>
          <w:sz w:val="24"/>
          <w:szCs w:val="24"/>
          <w14:ligatures w14:val="none"/>
        </w:rPr>
        <w:t>Amount</w:t>
      </w:r>
      <w:r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 xml:space="preserve">: </w:t>
      </w:r>
      <w:r w:rsidR="00456B98">
        <w:rPr>
          <w:rFonts w:ascii="Arial Nova Cond Light" w:hAnsi="Arial Nova Cond Light"/>
        </w:rPr>
        <w:t>42900</w:t>
      </w:r>
      <w:r w:rsidR="005D21D0" w:rsidRPr="0064036E">
        <w:rPr>
          <w:rFonts w:ascii="Arial Narrow" w:eastAsia="Times New Roman" w:hAnsi="Arial Narrow" w:cs="Times New Roman"/>
          <w:color w:val="333333"/>
          <w:kern w:val="0"/>
          <w:sz w:val="24"/>
          <w:szCs w:val="24"/>
          <w14:ligatures w14:val="none"/>
        </w:rPr>
        <w:t>.00</w:t>
      </w:r>
    </w:p>
    <w:p w14:paraId="6554EF0D" w14:textId="77777777" w:rsidR="009533B3" w:rsidRPr="0064036E" w:rsidRDefault="009533B3" w:rsidP="00700573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iCs/>
          <w:sz w:val="24"/>
          <w:szCs w:val="24"/>
        </w:rPr>
      </w:pPr>
    </w:p>
    <w:p w14:paraId="6D8C7522" w14:textId="0D46DE72" w:rsidR="00AF06A0" w:rsidRPr="0064036E" w:rsidRDefault="00456B98" w:rsidP="00D15B22">
      <w:pPr>
        <w:shd w:val="clear" w:color="auto" w:fill="FFFFFF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eastAsia="Times New Roman" w:hAnsi="Arial Narrow" w:cs="Times New Roman"/>
          <w:iCs/>
          <w:sz w:val="24"/>
          <w:szCs w:val="24"/>
        </w:rPr>
        <w:t>April 07</w:t>
      </w:r>
      <w:r w:rsidR="00D3574D" w:rsidRPr="0064036E">
        <w:rPr>
          <w:rFonts w:ascii="Arial Narrow" w:eastAsia="Times New Roman" w:hAnsi="Arial Narrow" w:cs="Times New Roman"/>
          <w:iCs/>
          <w:sz w:val="24"/>
          <w:szCs w:val="24"/>
        </w:rPr>
        <w:t>, 202</w:t>
      </w:r>
      <w:r w:rsidR="00D15B22" w:rsidRPr="0064036E">
        <w:rPr>
          <w:rFonts w:ascii="Arial Narrow" w:eastAsia="Times New Roman" w:hAnsi="Arial Narrow" w:cs="Times New Roman"/>
          <w:iCs/>
          <w:sz w:val="24"/>
          <w:szCs w:val="24"/>
        </w:rPr>
        <w:t>6</w:t>
      </w:r>
    </w:p>
    <w:sectPr w:rsidR="00AF06A0" w:rsidRPr="0064036E" w:rsidSect="00F410B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73"/>
    <w:rsid w:val="00035930"/>
    <w:rsid w:val="0005287F"/>
    <w:rsid w:val="00072B58"/>
    <w:rsid w:val="000D367E"/>
    <w:rsid w:val="00112D84"/>
    <w:rsid w:val="00122A49"/>
    <w:rsid w:val="00162EEF"/>
    <w:rsid w:val="00223AFD"/>
    <w:rsid w:val="002A6F94"/>
    <w:rsid w:val="002D3D23"/>
    <w:rsid w:val="002D523A"/>
    <w:rsid w:val="002E110E"/>
    <w:rsid w:val="0039301E"/>
    <w:rsid w:val="003B4E3B"/>
    <w:rsid w:val="003C615E"/>
    <w:rsid w:val="003E0281"/>
    <w:rsid w:val="00456B98"/>
    <w:rsid w:val="00462143"/>
    <w:rsid w:val="00484CA1"/>
    <w:rsid w:val="004D1038"/>
    <w:rsid w:val="00594880"/>
    <w:rsid w:val="005A46D6"/>
    <w:rsid w:val="005C42B2"/>
    <w:rsid w:val="005D21D0"/>
    <w:rsid w:val="005E2096"/>
    <w:rsid w:val="00600A1D"/>
    <w:rsid w:val="00601467"/>
    <w:rsid w:val="0064036E"/>
    <w:rsid w:val="00700573"/>
    <w:rsid w:val="007237F3"/>
    <w:rsid w:val="0076462F"/>
    <w:rsid w:val="007B47A2"/>
    <w:rsid w:val="007E38B2"/>
    <w:rsid w:val="007F22C1"/>
    <w:rsid w:val="00824EA0"/>
    <w:rsid w:val="008521BD"/>
    <w:rsid w:val="008B5EEF"/>
    <w:rsid w:val="008F6C56"/>
    <w:rsid w:val="00944587"/>
    <w:rsid w:val="009533B3"/>
    <w:rsid w:val="009F7AE7"/>
    <w:rsid w:val="00A36A7E"/>
    <w:rsid w:val="00A57877"/>
    <w:rsid w:val="00A63BFE"/>
    <w:rsid w:val="00A71665"/>
    <w:rsid w:val="00AB34FF"/>
    <w:rsid w:val="00AC6EF8"/>
    <w:rsid w:val="00AD50D2"/>
    <w:rsid w:val="00AF06A0"/>
    <w:rsid w:val="00AF5B5A"/>
    <w:rsid w:val="00B02CB0"/>
    <w:rsid w:val="00B077E8"/>
    <w:rsid w:val="00B2683D"/>
    <w:rsid w:val="00B76CCE"/>
    <w:rsid w:val="00C44684"/>
    <w:rsid w:val="00C5788C"/>
    <w:rsid w:val="00C77357"/>
    <w:rsid w:val="00CA2A19"/>
    <w:rsid w:val="00CB64A1"/>
    <w:rsid w:val="00CE4575"/>
    <w:rsid w:val="00D15B22"/>
    <w:rsid w:val="00D24737"/>
    <w:rsid w:val="00D3574D"/>
    <w:rsid w:val="00EE516E"/>
    <w:rsid w:val="00F327DD"/>
    <w:rsid w:val="00F410BA"/>
    <w:rsid w:val="00F82261"/>
    <w:rsid w:val="00F849AF"/>
    <w:rsid w:val="00F906C1"/>
    <w:rsid w:val="00FB5480"/>
    <w:rsid w:val="00FF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2F1B3"/>
  <w15:docId w15:val="{B791543B-6A0B-4695-AC6E-30DCB91F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573"/>
    <w:pPr>
      <w:spacing w:after="160" w:line="259" w:lineRule="auto"/>
    </w:pPr>
    <w:rPr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qFormat/>
    <w:rsid w:val="00F410BA"/>
    <w:pPr>
      <w:keepNext/>
      <w:autoSpaceDE w:val="0"/>
      <w:autoSpaceDN w:val="0"/>
      <w:adjustRightInd w:val="0"/>
      <w:spacing w:after="0" w:line="240" w:lineRule="auto"/>
      <w:outlineLvl w:val="3"/>
    </w:pPr>
    <w:rPr>
      <w:rFonts w:ascii="TimesNewRoman" w:eastAsia="Times New Roman" w:hAnsi="TimesNewRoman" w:cs="Times New Roman"/>
      <w:b/>
      <w:bCs/>
      <w:kern w:val="0"/>
      <w:sz w:val="32"/>
      <w:szCs w:val="24"/>
      <w14:ligatures w14:val="none"/>
    </w:rPr>
  </w:style>
  <w:style w:type="paragraph" w:styleId="Heading6">
    <w:name w:val="heading 6"/>
    <w:basedOn w:val="Normal"/>
    <w:next w:val="Normal"/>
    <w:link w:val="Heading6Char"/>
    <w:qFormat/>
    <w:rsid w:val="00F410B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410BA"/>
    <w:rPr>
      <w:rFonts w:ascii="TimesNewRoman" w:eastAsia="Times New Roman" w:hAnsi="TimesNewRoman" w:cs="Times New Roman"/>
      <w:b/>
      <w:bCs/>
      <w:sz w:val="32"/>
      <w:szCs w:val="24"/>
    </w:rPr>
  </w:style>
  <w:style w:type="character" w:customStyle="1" w:styleId="Heading6Char">
    <w:name w:val="Heading 6 Char"/>
    <w:basedOn w:val="DefaultParagraphFont"/>
    <w:link w:val="Heading6"/>
    <w:rsid w:val="00F410B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</cp:lastModifiedBy>
  <cp:revision>4</cp:revision>
  <cp:lastPrinted>2025-11-14T12:38:00Z</cp:lastPrinted>
  <dcterms:created xsi:type="dcterms:W3CDTF">2026-04-09T08:44:00Z</dcterms:created>
  <dcterms:modified xsi:type="dcterms:W3CDTF">2026-04-09T08:48:00Z</dcterms:modified>
</cp:coreProperties>
</file>