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1535" w14:textId="77777777" w:rsidR="00EF58DD" w:rsidRPr="00E23861" w:rsidRDefault="00EF58DD" w:rsidP="00EF58DD">
      <w:pPr>
        <w:pStyle w:val="Heading1a"/>
        <w:keepNext w:val="0"/>
        <w:keepLines w:val="0"/>
        <w:tabs>
          <w:tab w:val="clear" w:pos="-720"/>
        </w:tabs>
        <w:suppressAutoHyphens w:val="0"/>
        <w:rPr>
          <w:bCs/>
          <w:smallCaps w:val="0"/>
        </w:rPr>
      </w:pPr>
      <w:r w:rsidRPr="00E23861">
        <w:rPr>
          <w:bCs/>
          <w:smallCaps w:val="0"/>
        </w:rPr>
        <w:t>Specific Procurement Notice</w:t>
      </w:r>
    </w:p>
    <w:p w14:paraId="11895877" w14:textId="77777777" w:rsidR="00EF58DD" w:rsidRPr="00E23861" w:rsidRDefault="00EF58DD" w:rsidP="00EF58DD">
      <w:pPr>
        <w:pStyle w:val="Heading1a"/>
        <w:keepNext w:val="0"/>
        <w:keepLines w:val="0"/>
        <w:tabs>
          <w:tab w:val="clear" w:pos="-720"/>
        </w:tabs>
        <w:suppressAutoHyphens w:val="0"/>
        <w:rPr>
          <w:bCs/>
          <w:smallCaps w:val="0"/>
        </w:rPr>
      </w:pPr>
    </w:p>
    <w:p w14:paraId="5D138846" w14:textId="77777777" w:rsidR="00EF58DD" w:rsidRPr="00E23861" w:rsidRDefault="00EF58DD" w:rsidP="00EF58DD">
      <w:pPr>
        <w:pStyle w:val="Heading1a"/>
        <w:keepNext w:val="0"/>
        <w:keepLines w:val="0"/>
        <w:tabs>
          <w:tab w:val="clear" w:pos="-720"/>
        </w:tabs>
        <w:suppressAutoHyphens w:val="0"/>
        <w:rPr>
          <w:bCs/>
          <w:smallCaps w:val="0"/>
          <w:sz w:val="44"/>
          <w:szCs w:val="44"/>
        </w:rPr>
      </w:pPr>
      <w:r w:rsidRPr="00E23861">
        <w:rPr>
          <w:bCs/>
          <w:smallCaps w:val="0"/>
          <w:sz w:val="44"/>
          <w:szCs w:val="44"/>
        </w:rPr>
        <w:t>Request for Bids</w:t>
      </w:r>
    </w:p>
    <w:p w14:paraId="515FC45D" w14:textId="77777777" w:rsidR="00EF58DD" w:rsidRPr="00E23861" w:rsidRDefault="00EF58DD" w:rsidP="00EF58DD">
      <w:pPr>
        <w:pStyle w:val="Heading1a"/>
        <w:keepNext w:val="0"/>
        <w:keepLines w:val="0"/>
        <w:tabs>
          <w:tab w:val="clear" w:pos="-720"/>
        </w:tabs>
        <w:suppressAutoHyphens w:val="0"/>
        <w:rPr>
          <w:bCs/>
          <w:smallCaps w:val="0"/>
          <w:sz w:val="44"/>
          <w:szCs w:val="44"/>
        </w:rPr>
      </w:pPr>
      <w:proofErr w:type="gramStart"/>
      <w:r w:rsidRPr="00E23861">
        <w:rPr>
          <w:bCs/>
          <w:smallCaps w:val="0"/>
          <w:sz w:val="44"/>
          <w:szCs w:val="44"/>
        </w:rPr>
        <w:t>Goods</w:t>
      </w:r>
      <w:proofErr w:type="gramEnd"/>
    </w:p>
    <w:p w14:paraId="61FD02F1" w14:textId="77777777" w:rsidR="00EF58DD" w:rsidRPr="00E23861" w:rsidRDefault="00EF58DD" w:rsidP="00EF58DD">
      <w:pPr>
        <w:pStyle w:val="Heading1a"/>
        <w:keepNext w:val="0"/>
        <w:keepLines w:val="0"/>
        <w:tabs>
          <w:tab w:val="clear" w:pos="-720"/>
        </w:tabs>
        <w:suppressAutoHyphens w:val="0"/>
        <w:spacing w:before="120"/>
        <w:rPr>
          <w:bCs/>
          <w:smallCaps w:val="0"/>
          <w:sz w:val="28"/>
          <w:szCs w:val="28"/>
        </w:rPr>
      </w:pPr>
      <w:r w:rsidRPr="00E23861">
        <w:rPr>
          <w:bCs/>
          <w:smallCaps w:val="0"/>
          <w:sz w:val="28"/>
          <w:szCs w:val="28"/>
        </w:rPr>
        <w:t>(Two-Envelope Bidding Process)</w:t>
      </w:r>
    </w:p>
    <w:p w14:paraId="4266CB9D" w14:textId="77777777" w:rsidR="00EF58DD" w:rsidRPr="00E23861" w:rsidRDefault="00EF58DD" w:rsidP="00EF58DD">
      <w:pPr>
        <w:pStyle w:val="Heading1a"/>
        <w:keepNext w:val="0"/>
        <w:keepLines w:val="0"/>
        <w:tabs>
          <w:tab w:val="clear" w:pos="-720"/>
        </w:tabs>
        <w:suppressAutoHyphens w:val="0"/>
        <w:rPr>
          <w:bCs/>
          <w:smallCaps w:val="0"/>
        </w:rPr>
      </w:pPr>
    </w:p>
    <w:p w14:paraId="7C9E2DBC" w14:textId="77777777" w:rsidR="00EF58DD" w:rsidRPr="00E23861" w:rsidRDefault="00EF58DD" w:rsidP="00EF58DD">
      <w:pPr>
        <w:suppressAutoHyphens/>
        <w:spacing w:after="60"/>
        <w:rPr>
          <w:b/>
        </w:rPr>
      </w:pPr>
      <w:r w:rsidRPr="00E23861">
        <w:rPr>
          <w:b/>
          <w:spacing w:val="-2"/>
        </w:rPr>
        <w:t>Country:</w:t>
      </w:r>
      <w:r w:rsidRPr="00E23861">
        <w:t xml:space="preserve"> Republic of Moldova</w:t>
      </w:r>
      <w:r w:rsidRPr="00E23861">
        <w:rPr>
          <w:b/>
        </w:rPr>
        <w:t xml:space="preserve"> </w:t>
      </w:r>
    </w:p>
    <w:p w14:paraId="5B4D6E1F" w14:textId="77777777" w:rsidR="00EF58DD" w:rsidRPr="00E23861" w:rsidRDefault="00EF58DD" w:rsidP="00EF58DD">
      <w:pPr>
        <w:suppressAutoHyphens/>
        <w:spacing w:after="60"/>
      </w:pPr>
      <w:r w:rsidRPr="00E23861">
        <w:rPr>
          <w:b/>
        </w:rPr>
        <w:t>Name of Project:</w:t>
      </w:r>
      <w:r w:rsidRPr="00E23861">
        <w:rPr>
          <w:spacing w:val="-2"/>
        </w:rPr>
        <w:t xml:space="preserve"> </w:t>
      </w:r>
      <w:r w:rsidRPr="00E23861">
        <w:rPr>
          <w:i/>
        </w:rPr>
        <w:t>MSME Competitiveness Project</w:t>
      </w:r>
      <w:r w:rsidRPr="00E23861">
        <w:t xml:space="preserve"> </w:t>
      </w:r>
    </w:p>
    <w:p w14:paraId="44867999" w14:textId="77777777" w:rsidR="00EF58DD" w:rsidRPr="00E23861" w:rsidRDefault="00EF58DD" w:rsidP="00EF58DD">
      <w:pPr>
        <w:pStyle w:val="Heading4"/>
        <w:ind w:left="51"/>
        <w:rPr>
          <w:b/>
          <w:i w:val="0"/>
        </w:rPr>
      </w:pPr>
      <w:r w:rsidRPr="00E23861">
        <w:rPr>
          <w:b/>
        </w:rPr>
        <w:t>Contract Title:</w:t>
      </w:r>
      <w:r w:rsidRPr="00E23861">
        <w:t xml:space="preserve"> </w:t>
      </w:r>
      <w:r w:rsidRPr="00E23861">
        <w:rPr>
          <w:b/>
        </w:rPr>
        <w:t xml:space="preserve">Procurement of equipment for the National Metrology </w:t>
      </w:r>
      <w:proofErr w:type="gramStart"/>
      <w:r w:rsidRPr="00E23861">
        <w:rPr>
          <w:b/>
        </w:rPr>
        <w:t>Institute  (</w:t>
      </w:r>
      <w:proofErr w:type="gramEnd"/>
      <w:r w:rsidRPr="00E23861">
        <w:rPr>
          <w:b/>
        </w:rPr>
        <w:t>5 Lots)</w:t>
      </w:r>
    </w:p>
    <w:p w14:paraId="75F3B05B" w14:textId="77777777" w:rsidR="00EF58DD" w:rsidRPr="00E23861" w:rsidRDefault="00EF58DD" w:rsidP="00EF58DD">
      <w:pPr>
        <w:suppressAutoHyphens/>
        <w:spacing w:after="60"/>
      </w:pPr>
      <w:r w:rsidRPr="00E23861">
        <w:rPr>
          <w:b/>
        </w:rPr>
        <w:t>Loan No.</w:t>
      </w:r>
      <w:r w:rsidRPr="00E23861">
        <w:t xml:space="preserve"> IBRD 9423-</w:t>
      </w:r>
      <w:proofErr w:type="gramStart"/>
      <w:r w:rsidRPr="00E23861">
        <w:t>MD</w:t>
      </w:r>
      <w:r w:rsidRPr="00E23861">
        <w:rPr>
          <w:b/>
        </w:rPr>
        <w:t xml:space="preserve">  Credit</w:t>
      </w:r>
      <w:proofErr w:type="gramEnd"/>
      <w:r w:rsidRPr="00E23861">
        <w:rPr>
          <w:b/>
        </w:rPr>
        <w:t xml:space="preserve"> No.</w:t>
      </w:r>
      <w:r w:rsidRPr="00E23861">
        <w:t xml:space="preserve"> IDA 7174-MD</w:t>
      </w:r>
    </w:p>
    <w:p w14:paraId="20C181BB" w14:textId="77777777" w:rsidR="00EF58DD" w:rsidRPr="00E23861" w:rsidRDefault="00EF58DD" w:rsidP="00EF58DD">
      <w:pPr>
        <w:suppressAutoHyphens/>
        <w:spacing w:after="60"/>
      </w:pPr>
      <w:r w:rsidRPr="00E23861">
        <w:rPr>
          <w:b/>
          <w:spacing w:val="-2"/>
        </w:rPr>
        <w:t>RFB Reference No.:</w:t>
      </w:r>
      <w:r w:rsidRPr="00E23861">
        <w:rPr>
          <w:spacing w:val="-2"/>
        </w:rPr>
        <w:t xml:space="preserve"> </w:t>
      </w:r>
      <w:r w:rsidRPr="00E23861">
        <w:t>MD-CEP-524218-GO-RFB</w:t>
      </w:r>
    </w:p>
    <w:p w14:paraId="3A9AA159" w14:textId="77777777" w:rsidR="00EF58DD" w:rsidRPr="00E23861" w:rsidRDefault="00EF58DD" w:rsidP="00EF58DD">
      <w:pPr>
        <w:suppressAutoHyphens/>
        <w:rPr>
          <w:spacing w:val="-2"/>
        </w:rPr>
      </w:pPr>
      <w:r w:rsidRPr="00E23861">
        <w:rPr>
          <w:spacing w:val="-2"/>
        </w:rPr>
        <w:t xml:space="preserve"> </w:t>
      </w:r>
    </w:p>
    <w:p w14:paraId="592CB8EF"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 xml:space="preserve">The Republic of Moldova has received financing from the World Bank toward the cost of the MSME Competitiveness Project and intends to apply part of the proceeds toward payments under the contracts for Procurement of equipment for the National Metrology Institute. </w:t>
      </w:r>
    </w:p>
    <w:p w14:paraId="23BF8E5B"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rPr>
      </w:pPr>
      <w:r w:rsidRPr="00E23861">
        <w:rPr>
          <w:spacing w:val="-2"/>
          <w:szCs w:val="24"/>
        </w:rPr>
        <w:t xml:space="preserve">The </w:t>
      </w:r>
      <w:r w:rsidRPr="00E23861">
        <w:rPr>
          <w:spacing w:val="-2"/>
        </w:rPr>
        <w:t>Public Institution “Project Implementation Unit of the World Bank Competitiveness Enhancement Project” now invites sealed Bids from eligible Bidders for the supply of equipment for the National Metrology Institute, grouped into 5 lots, as presented below:</w:t>
      </w:r>
    </w:p>
    <w:p w14:paraId="06C4F142" w14:textId="77777777" w:rsidR="00EF58DD" w:rsidRPr="00E23861" w:rsidRDefault="00EF58DD" w:rsidP="00EF58DD">
      <w:pPr>
        <w:pStyle w:val="Heading4"/>
        <w:ind w:left="900"/>
      </w:pPr>
      <w:r w:rsidRPr="00E23861">
        <w:t>Lot 1 Procurement of high accuracy mass comparators.</w:t>
      </w:r>
    </w:p>
    <w:p w14:paraId="4C682D4B" w14:textId="77777777" w:rsidR="00EF58DD" w:rsidRPr="00E23861" w:rsidRDefault="00EF58DD" w:rsidP="00EF58DD">
      <w:pPr>
        <w:pStyle w:val="Heading4"/>
        <w:ind w:left="900"/>
      </w:pPr>
      <w:r w:rsidRPr="00E23861">
        <w:t>Lot 2 Procurement of Robotic system for semi automatization of calibration of standard weights 20 kg and Balance for Multichannel pipettes calibration.</w:t>
      </w:r>
    </w:p>
    <w:p w14:paraId="539E788D" w14:textId="77777777" w:rsidR="00EF58DD" w:rsidRPr="00E23861" w:rsidRDefault="00EF58DD" w:rsidP="00EF58DD">
      <w:pPr>
        <w:pStyle w:val="Heading4"/>
        <w:ind w:left="900"/>
      </w:pPr>
      <w:r w:rsidRPr="00E23861">
        <w:t>Lot 3 Procurement of Standard weights.</w:t>
      </w:r>
    </w:p>
    <w:p w14:paraId="01839F0E" w14:textId="77777777" w:rsidR="00EF58DD" w:rsidRPr="00E23861" w:rsidRDefault="00EF58DD" w:rsidP="00EF58DD">
      <w:pPr>
        <w:pStyle w:val="Heading4"/>
        <w:ind w:left="900"/>
      </w:pPr>
      <w:r w:rsidRPr="00E23861">
        <w:t xml:space="preserve">Lot 4 Procurement of Standard weights, E1 class. </w:t>
      </w:r>
    </w:p>
    <w:p w14:paraId="317989CB" w14:textId="77777777" w:rsidR="00EF58DD" w:rsidRPr="00E23861" w:rsidRDefault="00EF58DD" w:rsidP="00EF58DD">
      <w:pPr>
        <w:suppressAutoHyphens/>
        <w:spacing w:before="240" w:after="240"/>
        <w:ind w:left="900"/>
        <w:jc w:val="both"/>
        <w:rPr>
          <w:spacing w:val="-2"/>
        </w:rPr>
      </w:pPr>
      <w:r w:rsidRPr="00E23861">
        <w:t>Lot 5 Modernization of the INM pressure standard.</w:t>
      </w:r>
    </w:p>
    <w:p w14:paraId="1EA802F2" w14:textId="77777777" w:rsidR="00EF58DD" w:rsidRPr="00E23861" w:rsidRDefault="00EF58DD" w:rsidP="00EF58DD">
      <w:pPr>
        <w:pStyle w:val="ListParagraph"/>
        <w:numPr>
          <w:ilvl w:val="0"/>
          <w:numId w:val="1"/>
        </w:numPr>
        <w:rPr>
          <w:spacing w:val="-2"/>
          <w:szCs w:val="24"/>
        </w:rPr>
      </w:pPr>
      <w:r w:rsidRPr="00E23861">
        <w:rPr>
          <w:spacing w:val="-2"/>
          <w:szCs w:val="24"/>
        </w:rPr>
        <w:t>Bidders may Bid for one or several lots, as further defined in the request for bids document. Bids for each lot must be complete. Evaluation of bids will be done on a per-lot basis. Bidders wish to offer discounts, in case they are awarded more than one contract will be allowed to do so, provided those discounts are included in the Letter of Bid.</w:t>
      </w:r>
    </w:p>
    <w:p w14:paraId="2E85C6DC"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Bidding will be conducted through international competitive procurement using a Request for Bids (RFB)  as specified in the World Bank’s “</w:t>
      </w:r>
      <w:hyperlink r:id="rId5" w:history="1">
        <w:r w:rsidRPr="00E23861">
          <w:t>Procurement</w:t>
        </w:r>
      </w:hyperlink>
      <w:r w:rsidRPr="00E23861">
        <w:rPr>
          <w:spacing w:val="-2"/>
          <w:szCs w:val="24"/>
        </w:rPr>
        <w:t xml:space="preserve"> Regulations for IPF Borrowers” dated September 2023  (“Procurement Regulations”), and is open to all eligible Bidders as defined in the Procurement Regulations. </w:t>
      </w:r>
    </w:p>
    <w:p w14:paraId="5D2AA5F2"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lastRenderedPageBreak/>
        <w:t>Bids will be evaluated in accordance with the evaluation process set out in the bidding documents. The following weightings shall apply for Rated Criteria (including technical and non-price factors): 40 % and for Bid cost: 60 %.</w:t>
      </w:r>
    </w:p>
    <w:p w14:paraId="482D2A10"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Interested eligible Proposers may obtain further information from the Public Institution “Project Implementation Unit of the World Bank Competitiveness Enhancement Project” acting as Project Implementation Unit of the World Bank MSME Competitiveness Project, e-mail: piu@mded.gov.md and inspect the request for proposals document during office hours 09:00 to 17:00 at the address given below.</w:t>
      </w:r>
    </w:p>
    <w:p w14:paraId="07B3949D"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 xml:space="preserve">The bidding document in </w:t>
      </w:r>
      <w:r w:rsidRPr="00E23861">
        <w:rPr>
          <w:i/>
          <w:iCs/>
          <w:spacing w:val="-2"/>
          <w:szCs w:val="24"/>
        </w:rPr>
        <w:t>English</w:t>
      </w:r>
      <w:r w:rsidRPr="00E23861">
        <w:rPr>
          <w:spacing w:val="-2"/>
          <w:szCs w:val="24"/>
        </w:rPr>
        <w:t xml:space="preserve"> may be obtained by interested Bidders free of charge upon the submission of a written application to the address below. The document will be sent by e-mail.</w:t>
      </w:r>
    </w:p>
    <w:p w14:paraId="0F58F4A0"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Bids must be delivered to the address below before January 13, 2026, 14:00 local time. Electronic Bidding will not be permitted. Late Bids will be rejected. The outer Bid envelopes marked “Original Bid”, and the inner envelopes marked “Technical Part” will be publicly opened in the presence of the Bidders’ designated representatives and anyone who chooses to attend, at the address below on January 13, 2026, 14:00 local time. All envelopes marked “Second Envelope: Financial Part” shall remain unopened and will be held in safe custody of the Purchaser until the second public opening.</w:t>
      </w:r>
    </w:p>
    <w:p w14:paraId="62AD4A55"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 xml:space="preserve">All Bids must be accompanied by a Bid-Securing Declaration. </w:t>
      </w:r>
    </w:p>
    <w:p w14:paraId="2D097F2A" w14:textId="77777777" w:rsidR="00EF58DD" w:rsidRPr="00E23861" w:rsidRDefault="00EF58DD" w:rsidP="00EF58DD">
      <w:pPr>
        <w:pStyle w:val="ListParagraph"/>
        <w:numPr>
          <w:ilvl w:val="0"/>
          <w:numId w:val="1"/>
        </w:numPr>
        <w:suppressAutoHyphens/>
        <w:spacing w:before="240" w:after="240"/>
        <w:ind w:left="720"/>
        <w:contextualSpacing w:val="0"/>
        <w:jc w:val="both"/>
        <w:rPr>
          <w:spacing w:val="-2"/>
          <w:szCs w:val="24"/>
        </w:rPr>
      </w:pPr>
      <w:r w:rsidRPr="00E23861">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0603164" w14:textId="77777777" w:rsidR="00EF58DD" w:rsidRPr="00E23861" w:rsidRDefault="00EF58DD" w:rsidP="00EF58DD">
      <w:pPr>
        <w:pStyle w:val="ListParagraph"/>
        <w:numPr>
          <w:ilvl w:val="0"/>
          <w:numId w:val="1"/>
        </w:numPr>
        <w:suppressAutoHyphens/>
        <w:spacing w:before="240" w:after="240"/>
        <w:ind w:left="720"/>
        <w:contextualSpacing w:val="0"/>
        <w:jc w:val="both"/>
        <w:rPr>
          <w:i/>
        </w:rPr>
      </w:pPr>
      <w:r w:rsidRPr="00E23861">
        <w:rPr>
          <w:spacing w:val="-2"/>
          <w:szCs w:val="24"/>
        </w:rPr>
        <w:t>The</w:t>
      </w:r>
      <w:r w:rsidRPr="00E23861">
        <w:rPr>
          <w:iCs/>
        </w:rPr>
        <w:t xml:space="preserve"> address referred to above is: </w:t>
      </w:r>
    </w:p>
    <w:p w14:paraId="6553BFF0" w14:textId="77777777" w:rsidR="00EF58DD" w:rsidRPr="00E23861" w:rsidRDefault="00EF58DD" w:rsidP="00EF58DD">
      <w:pPr>
        <w:ind w:left="900"/>
        <w:contextualSpacing/>
        <w:rPr>
          <w:iCs/>
          <w:spacing w:val="-2"/>
          <w:szCs w:val="24"/>
        </w:rPr>
      </w:pPr>
      <w:r w:rsidRPr="00E23861">
        <w:rPr>
          <w:iCs/>
          <w:spacing w:val="-2"/>
          <w:szCs w:val="24"/>
        </w:rPr>
        <w:t>Attn: Mr. Aureliu CASIAN, PIU Executive Director</w:t>
      </w:r>
    </w:p>
    <w:p w14:paraId="58F748A1" w14:textId="77777777" w:rsidR="00EF58DD" w:rsidRPr="00E23861" w:rsidRDefault="00EF58DD" w:rsidP="00EF58DD">
      <w:pPr>
        <w:ind w:left="900"/>
        <w:contextualSpacing/>
        <w:rPr>
          <w:szCs w:val="24"/>
        </w:rPr>
      </w:pPr>
      <w:r w:rsidRPr="00E23861">
        <w:rPr>
          <w:bCs/>
          <w:iCs/>
          <w:szCs w:val="24"/>
        </w:rPr>
        <w:t xml:space="preserve">Public Institution “Project Implementation Unit of the World Bank Competitiveness Enhancement Project” acting as </w:t>
      </w:r>
      <w:r w:rsidRPr="00E23861">
        <w:rPr>
          <w:szCs w:val="24"/>
        </w:rPr>
        <w:t>Project Implementation Unit of the World Bank MSME Competitiveness Project</w:t>
      </w:r>
    </w:p>
    <w:p w14:paraId="21AA3EA7" w14:textId="77777777" w:rsidR="00EF58DD" w:rsidRPr="00E23861" w:rsidRDefault="00EF58DD" w:rsidP="00EF58DD">
      <w:pPr>
        <w:ind w:left="180" w:firstLine="720"/>
        <w:rPr>
          <w:iCs/>
          <w:szCs w:val="24"/>
        </w:rPr>
      </w:pPr>
      <w:r w:rsidRPr="00E23861">
        <w:rPr>
          <w:iCs/>
          <w:szCs w:val="24"/>
        </w:rPr>
        <w:t>180, Stefan cel Mare, office 815, MD-2004, Chisinau, Republic of Moldova</w:t>
      </w:r>
    </w:p>
    <w:p w14:paraId="1B32514E" w14:textId="77777777" w:rsidR="00EF58DD" w:rsidRPr="00E23861" w:rsidRDefault="00EF58DD" w:rsidP="00EF58DD">
      <w:pPr>
        <w:ind w:left="900"/>
        <w:contextualSpacing/>
        <w:rPr>
          <w:iCs/>
          <w:szCs w:val="24"/>
        </w:rPr>
      </w:pPr>
      <w:r w:rsidRPr="00E23861">
        <w:rPr>
          <w:spacing w:val="-2"/>
          <w:szCs w:val="24"/>
        </w:rPr>
        <w:t>Tel:</w:t>
      </w:r>
      <w:r w:rsidRPr="00E23861">
        <w:rPr>
          <w:iCs/>
          <w:spacing w:val="-2"/>
          <w:szCs w:val="24"/>
        </w:rPr>
        <w:t xml:space="preserve"> </w:t>
      </w:r>
      <w:r w:rsidRPr="00E23861">
        <w:rPr>
          <w:iCs/>
          <w:szCs w:val="24"/>
        </w:rPr>
        <w:t>(+373 </w:t>
      </w:r>
      <w:hyperlink r:id="rId6" w:history="1">
        <w:r w:rsidRPr="00E23861">
          <w:rPr>
            <w:iCs/>
            <w:szCs w:val="24"/>
          </w:rPr>
          <w:t>22) 296 723</w:t>
        </w:r>
      </w:hyperlink>
    </w:p>
    <w:p w14:paraId="7465DF7F" w14:textId="77777777" w:rsidR="00EF58DD" w:rsidRPr="00E23861" w:rsidRDefault="00EF58DD" w:rsidP="00EF58DD">
      <w:pPr>
        <w:ind w:left="900"/>
        <w:contextualSpacing/>
        <w:rPr>
          <w:szCs w:val="24"/>
          <w:u w:val="single"/>
        </w:rPr>
      </w:pPr>
      <w:r w:rsidRPr="00E23861">
        <w:rPr>
          <w:spacing w:val="-2"/>
          <w:szCs w:val="24"/>
        </w:rPr>
        <w:t xml:space="preserve">E-mail: </w:t>
      </w:r>
      <w:r w:rsidRPr="00E23861">
        <w:rPr>
          <w:iCs/>
          <w:szCs w:val="24"/>
          <w:u w:val="single"/>
        </w:rPr>
        <w:t>piu@mded.gov.md</w:t>
      </w:r>
    </w:p>
    <w:p w14:paraId="033BF3E4" w14:textId="77777777" w:rsidR="00EF58DD" w:rsidRPr="00E23861" w:rsidRDefault="00EF58DD" w:rsidP="00EF58DD">
      <w:pPr>
        <w:spacing w:after="180"/>
        <w:rPr>
          <w:i/>
        </w:rPr>
      </w:pPr>
      <w:r w:rsidRPr="00E23861">
        <w:rPr>
          <w:szCs w:val="24"/>
        </w:rPr>
        <w:t xml:space="preserve">              Web site: </w:t>
      </w:r>
      <w:r w:rsidRPr="00E23861">
        <w:rPr>
          <w:szCs w:val="24"/>
          <w:u w:val="single"/>
        </w:rPr>
        <w:t>http://uipac.md</w:t>
      </w:r>
    </w:p>
    <w:p w14:paraId="2E0822E8" w14:textId="77777777" w:rsidR="002E7A41" w:rsidRDefault="002E7A41"/>
    <w:sectPr w:rsidR="002E7A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818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DD"/>
    <w:rsid w:val="001D2180"/>
    <w:rsid w:val="002E7A41"/>
    <w:rsid w:val="00563A8E"/>
    <w:rsid w:val="006417AA"/>
    <w:rsid w:val="00656887"/>
    <w:rsid w:val="006B3C6E"/>
    <w:rsid w:val="00732D2C"/>
    <w:rsid w:val="009D1283"/>
    <w:rsid w:val="00CD7DFE"/>
    <w:rsid w:val="00D11F6D"/>
    <w:rsid w:val="00DA766C"/>
    <w:rsid w:val="00DB3685"/>
    <w:rsid w:val="00DB762A"/>
    <w:rsid w:val="00E97471"/>
    <w:rsid w:val="00EF58DD"/>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9961"/>
  <w15:chartTrackingRefBased/>
  <w15:docId w15:val="{46C9E002-5829-4B03-9ED6-BFE752F6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D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F5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
    <w:basedOn w:val="Normal"/>
    <w:next w:val="Normal"/>
    <w:link w:val="Heading4Char"/>
    <w:unhideWhenUsed/>
    <w:qFormat/>
    <w:rsid w:val="00EF5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58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58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58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58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8DD"/>
    <w:rPr>
      <w:rFonts w:eastAsiaTheme="majorEastAsia" w:cstheme="majorBidi"/>
      <w:color w:val="0F4761" w:themeColor="accent1" w:themeShade="BF"/>
      <w:sz w:val="28"/>
      <w:szCs w:val="28"/>
    </w:rPr>
  </w:style>
  <w:style w:type="character" w:customStyle="1" w:styleId="Heading4Char">
    <w:name w:val="Heading 4 Char"/>
    <w:aliases w:val=" Sub-Clause Sub-paragraph Char"/>
    <w:basedOn w:val="DefaultParagraphFont"/>
    <w:link w:val="Heading4"/>
    <w:rsid w:val="00EF5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8DD"/>
    <w:rPr>
      <w:rFonts w:eastAsiaTheme="majorEastAsia" w:cstheme="majorBidi"/>
      <w:color w:val="272727" w:themeColor="text1" w:themeTint="D8"/>
    </w:rPr>
  </w:style>
  <w:style w:type="paragraph" w:styleId="Title">
    <w:name w:val="Title"/>
    <w:basedOn w:val="Normal"/>
    <w:next w:val="Normal"/>
    <w:link w:val="TitleChar"/>
    <w:uiPriority w:val="10"/>
    <w:qFormat/>
    <w:rsid w:val="00EF58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8DD"/>
    <w:pPr>
      <w:spacing w:before="160"/>
      <w:jc w:val="center"/>
    </w:pPr>
    <w:rPr>
      <w:i/>
      <w:iCs/>
      <w:color w:val="404040" w:themeColor="text1" w:themeTint="BF"/>
    </w:rPr>
  </w:style>
  <w:style w:type="character" w:customStyle="1" w:styleId="QuoteChar">
    <w:name w:val="Quote Char"/>
    <w:basedOn w:val="DefaultParagraphFont"/>
    <w:link w:val="Quote"/>
    <w:uiPriority w:val="29"/>
    <w:rsid w:val="00EF58DD"/>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EF58DD"/>
    <w:pPr>
      <w:ind w:left="720"/>
      <w:contextualSpacing/>
    </w:pPr>
  </w:style>
  <w:style w:type="character" w:styleId="IntenseEmphasis">
    <w:name w:val="Intense Emphasis"/>
    <w:basedOn w:val="DefaultParagraphFont"/>
    <w:uiPriority w:val="21"/>
    <w:qFormat/>
    <w:rsid w:val="00EF58DD"/>
    <w:rPr>
      <w:i/>
      <w:iCs/>
      <w:color w:val="0F4761" w:themeColor="accent1" w:themeShade="BF"/>
    </w:rPr>
  </w:style>
  <w:style w:type="paragraph" w:styleId="IntenseQuote">
    <w:name w:val="Intense Quote"/>
    <w:basedOn w:val="Normal"/>
    <w:next w:val="Normal"/>
    <w:link w:val="IntenseQuoteChar"/>
    <w:uiPriority w:val="30"/>
    <w:qFormat/>
    <w:rsid w:val="00EF5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8DD"/>
    <w:rPr>
      <w:i/>
      <w:iCs/>
      <w:color w:val="0F4761" w:themeColor="accent1" w:themeShade="BF"/>
    </w:rPr>
  </w:style>
  <w:style w:type="character" w:styleId="IntenseReference">
    <w:name w:val="Intense Reference"/>
    <w:basedOn w:val="DefaultParagraphFont"/>
    <w:uiPriority w:val="32"/>
    <w:qFormat/>
    <w:rsid w:val="00EF58DD"/>
    <w:rPr>
      <w:b/>
      <w:bCs/>
      <w:smallCaps/>
      <w:color w:val="0F4761" w:themeColor="accent1" w:themeShade="BF"/>
      <w:spacing w:val="5"/>
    </w:rPr>
  </w:style>
  <w:style w:type="paragraph" w:customStyle="1" w:styleId="P3Header1-Clauses">
    <w:name w:val="P3 Header1-Clauses"/>
    <w:basedOn w:val="Normal"/>
    <w:rsid w:val="00EF58DD"/>
    <w:pPr>
      <w:tabs>
        <w:tab w:val="num" w:pos="864"/>
      </w:tabs>
      <w:spacing w:before="120" w:after="120"/>
      <w:ind w:left="864" w:hanging="360"/>
    </w:pPr>
  </w:style>
  <w:style w:type="paragraph" w:customStyle="1" w:styleId="Header2-SubClauses">
    <w:name w:val="Header 2 - SubClauses"/>
    <w:basedOn w:val="Normal"/>
    <w:rsid w:val="00EF58DD"/>
    <w:pPr>
      <w:tabs>
        <w:tab w:val="num" w:pos="504"/>
      </w:tabs>
      <w:spacing w:after="200"/>
      <w:ind w:left="504" w:hanging="504"/>
      <w:jc w:val="both"/>
    </w:pPr>
    <w:rPr>
      <w:rFonts w:cs="Arial"/>
      <w:szCs w:val="24"/>
    </w:rPr>
  </w:style>
  <w:style w:type="paragraph" w:customStyle="1" w:styleId="Heading1a">
    <w:name w:val="Heading 1a"/>
    <w:rsid w:val="00EF58D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EF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322296723"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2026-01-13T09:01:00Z</dcterms:created>
  <dcterms:modified xsi:type="dcterms:W3CDTF">2026-01-13T09:02:00Z</dcterms:modified>
</cp:coreProperties>
</file>