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FF60" w14:textId="2FF47743" w:rsidR="009830E4" w:rsidRPr="006A722B" w:rsidRDefault="009830E4">
      <w:pPr>
        <w:pStyle w:val="Heading1a"/>
        <w:keepNext w:val="0"/>
        <w:keepLines w:val="0"/>
        <w:tabs>
          <w:tab w:val="clear" w:pos="-720"/>
        </w:tabs>
        <w:suppressAutoHyphens w:val="0"/>
        <w:rPr>
          <w:bCs/>
          <w:smallCaps w:val="0"/>
          <w:sz w:val="24"/>
          <w:szCs w:val="24"/>
        </w:rPr>
      </w:pPr>
      <w:r w:rsidRPr="006A722B">
        <w:rPr>
          <w:bCs/>
          <w:smallCaps w:val="0"/>
          <w:sz w:val="24"/>
          <w:szCs w:val="24"/>
        </w:rPr>
        <w:t>REQUEST FOR EXPRESSIONS OF INTEREST</w:t>
      </w:r>
    </w:p>
    <w:p w14:paraId="50900C4C" w14:textId="413499F9" w:rsidR="00FD65D4" w:rsidRPr="006A722B" w:rsidRDefault="00FD65D4">
      <w:pPr>
        <w:pStyle w:val="Heading1a"/>
        <w:keepNext w:val="0"/>
        <w:keepLines w:val="0"/>
        <w:tabs>
          <w:tab w:val="clear" w:pos="-720"/>
        </w:tabs>
        <w:suppressAutoHyphens w:val="0"/>
        <w:rPr>
          <w:bCs/>
          <w:smallCaps w:val="0"/>
          <w:sz w:val="24"/>
          <w:szCs w:val="24"/>
        </w:rPr>
      </w:pPr>
    </w:p>
    <w:p w14:paraId="33687CBD" w14:textId="6FC795A8" w:rsidR="007A3402" w:rsidRPr="006A722B" w:rsidRDefault="007A3402" w:rsidP="008378D1">
      <w:pPr>
        <w:pStyle w:val="Heading2"/>
        <w:keepNext w:val="0"/>
        <w:keepLines w:val="0"/>
        <w:rPr>
          <w:rFonts w:ascii="Times New Roman" w:hAnsi="Times New Roman"/>
          <w:b w:val="0"/>
          <w:bCs/>
          <w:sz w:val="24"/>
          <w:szCs w:val="24"/>
        </w:rPr>
      </w:pPr>
      <w:r w:rsidRPr="006A722B">
        <w:rPr>
          <w:rFonts w:ascii="Times New Roman" w:hAnsi="Times New Roman"/>
          <w:sz w:val="24"/>
          <w:szCs w:val="24"/>
          <w:lang w:val="en-GB"/>
        </w:rPr>
        <w:t>CONSULTING SERVICES</w:t>
      </w:r>
      <w:r w:rsidR="00AE3081" w:rsidRPr="006A722B">
        <w:rPr>
          <w:rFonts w:ascii="Times New Roman" w:hAnsi="Times New Roman"/>
          <w:sz w:val="24"/>
          <w:szCs w:val="24"/>
        </w:rPr>
        <w:t xml:space="preserve"> </w:t>
      </w:r>
      <w:r w:rsidR="00AB43FE" w:rsidRPr="006A722B">
        <w:rPr>
          <w:rFonts w:ascii="Times New Roman" w:hAnsi="Times New Roman"/>
          <w:sz w:val="24"/>
          <w:szCs w:val="24"/>
        </w:rPr>
        <w:t>-</w:t>
      </w:r>
      <w:r w:rsidR="00533FC0" w:rsidRPr="006A722B">
        <w:rPr>
          <w:rFonts w:ascii="Times New Roman" w:hAnsi="Times New Roman"/>
          <w:bCs/>
          <w:sz w:val="24"/>
          <w:szCs w:val="24"/>
          <w:lang w:val="ro-MD"/>
        </w:rPr>
        <w:t xml:space="preserve"> </w:t>
      </w:r>
      <w:r w:rsidR="008378D1" w:rsidRPr="008378D1">
        <w:rPr>
          <w:rFonts w:ascii="Times New Roman" w:hAnsi="Times New Roman"/>
          <w:bCs/>
          <w:smallCaps w:val="0"/>
          <w:sz w:val="24"/>
          <w:szCs w:val="24"/>
        </w:rPr>
        <w:t>ADAPTIVE MAINTENANCE FOR THE EXISTING CGF'S INFORMATION SYSTEM</w:t>
      </w:r>
    </w:p>
    <w:p w14:paraId="1A03C18C" w14:textId="4A863C18" w:rsidR="00FD65D4" w:rsidRPr="006A722B" w:rsidRDefault="00FD65D4">
      <w:pPr>
        <w:pStyle w:val="Heading1a"/>
        <w:keepNext w:val="0"/>
        <w:keepLines w:val="0"/>
        <w:tabs>
          <w:tab w:val="clear" w:pos="-720"/>
        </w:tabs>
        <w:suppressAutoHyphens w:val="0"/>
        <w:rPr>
          <w:bCs/>
          <w:smallCaps w:val="0"/>
          <w:sz w:val="24"/>
          <w:szCs w:val="24"/>
        </w:rPr>
      </w:pPr>
    </w:p>
    <w:p w14:paraId="626B69BE" w14:textId="77777777" w:rsidR="00FD65D4" w:rsidRPr="006A722B" w:rsidRDefault="00FD65D4">
      <w:pPr>
        <w:pStyle w:val="Heading1a"/>
        <w:keepNext w:val="0"/>
        <w:keepLines w:val="0"/>
        <w:tabs>
          <w:tab w:val="clear" w:pos="-720"/>
        </w:tabs>
        <w:suppressAutoHyphens w:val="0"/>
        <w:rPr>
          <w:bCs/>
          <w:smallCaps w:val="0"/>
          <w:sz w:val="24"/>
          <w:szCs w:val="24"/>
        </w:rPr>
      </w:pPr>
    </w:p>
    <w:p w14:paraId="647197EC" w14:textId="77777777" w:rsidR="001D2CA5" w:rsidRPr="006A722B" w:rsidRDefault="001D2CA5" w:rsidP="001D2CA5">
      <w:pPr>
        <w:suppressAutoHyphens/>
        <w:rPr>
          <w:rFonts w:ascii="Times New Roman" w:hAnsi="Times New Roman"/>
          <w:b/>
          <w:bCs/>
          <w:spacing w:val="-2"/>
          <w:sz w:val="24"/>
          <w:szCs w:val="24"/>
        </w:rPr>
      </w:pPr>
      <w:r w:rsidRPr="006A722B">
        <w:rPr>
          <w:rFonts w:ascii="Times New Roman" w:hAnsi="Times New Roman"/>
          <w:b/>
          <w:bCs/>
          <w:spacing w:val="-2"/>
          <w:sz w:val="24"/>
          <w:szCs w:val="24"/>
        </w:rPr>
        <w:t>REPUBLIC OF MOLDOVA</w:t>
      </w:r>
    </w:p>
    <w:p w14:paraId="74DE2FA5" w14:textId="77777777" w:rsidR="001D2CA5" w:rsidRPr="006A722B" w:rsidRDefault="001D2CA5" w:rsidP="001D2CA5">
      <w:pPr>
        <w:suppressAutoHyphens/>
        <w:rPr>
          <w:rFonts w:ascii="Times New Roman" w:hAnsi="Times New Roman"/>
          <w:b/>
          <w:bCs/>
          <w:spacing w:val="-2"/>
          <w:sz w:val="24"/>
          <w:szCs w:val="24"/>
        </w:rPr>
      </w:pPr>
      <w:bookmarkStart w:id="0" w:name="_Hlk117084734"/>
      <w:r w:rsidRPr="006A722B">
        <w:rPr>
          <w:rFonts w:ascii="Times New Roman" w:hAnsi="Times New Roman"/>
          <w:b/>
          <w:bCs/>
          <w:spacing w:val="-2"/>
          <w:sz w:val="24"/>
          <w:szCs w:val="24"/>
        </w:rPr>
        <w:t>MICRO, SMALL AND MEDIUM-SIZED ENTERPRISES COMPETITIVENESS PROJECT</w:t>
      </w:r>
      <w:bookmarkEnd w:id="0"/>
    </w:p>
    <w:p w14:paraId="0AD6B0E6" w14:textId="77777777" w:rsidR="001D2CA5" w:rsidRPr="006A722B" w:rsidRDefault="001D2CA5" w:rsidP="001D2CA5">
      <w:pPr>
        <w:suppressAutoHyphens/>
        <w:rPr>
          <w:rFonts w:ascii="Times New Roman" w:hAnsi="Times New Roman"/>
          <w:spacing w:val="-2"/>
          <w:sz w:val="24"/>
          <w:szCs w:val="24"/>
        </w:rPr>
      </w:pPr>
      <w:r w:rsidRPr="006A722B">
        <w:rPr>
          <w:rFonts w:ascii="Times New Roman" w:hAnsi="Times New Roman"/>
          <w:bCs/>
          <w:spacing w:val="-2"/>
          <w:sz w:val="24"/>
          <w:szCs w:val="24"/>
        </w:rPr>
        <w:t>Sector</w:t>
      </w:r>
      <w:r w:rsidRPr="006A722B">
        <w:rPr>
          <w:rFonts w:ascii="Times New Roman" w:hAnsi="Times New Roman"/>
          <w:spacing w:val="-2"/>
          <w:sz w:val="24"/>
          <w:szCs w:val="24"/>
        </w:rPr>
        <w:t>: General industry and trade sector</w:t>
      </w:r>
    </w:p>
    <w:p w14:paraId="694D26DE" w14:textId="77777777" w:rsidR="001D2CA5" w:rsidRPr="006A722B" w:rsidRDefault="001D2CA5" w:rsidP="001D2CA5">
      <w:pPr>
        <w:pStyle w:val="BodyText"/>
        <w:rPr>
          <w:rFonts w:ascii="Times New Roman" w:hAnsi="Times New Roman"/>
          <w:szCs w:val="24"/>
        </w:rPr>
      </w:pPr>
      <w:r w:rsidRPr="006A722B">
        <w:rPr>
          <w:rFonts w:ascii="Times New Roman" w:hAnsi="Times New Roman"/>
          <w:szCs w:val="24"/>
        </w:rPr>
        <w:t>IDA Credit No. 71740</w:t>
      </w:r>
    </w:p>
    <w:p w14:paraId="4FD8FF25" w14:textId="77777777" w:rsidR="001D2CA5" w:rsidRPr="006A722B" w:rsidRDefault="001D2CA5" w:rsidP="001D2CA5">
      <w:pPr>
        <w:pStyle w:val="BodyText"/>
        <w:rPr>
          <w:rFonts w:ascii="Times New Roman" w:hAnsi="Times New Roman"/>
          <w:szCs w:val="24"/>
        </w:rPr>
      </w:pPr>
      <w:r w:rsidRPr="006A722B">
        <w:rPr>
          <w:rFonts w:ascii="Times New Roman" w:hAnsi="Times New Roman"/>
          <w:szCs w:val="24"/>
        </w:rPr>
        <w:t>IBRD Loan No. 94230</w:t>
      </w:r>
    </w:p>
    <w:p w14:paraId="52C108E1" w14:textId="77777777" w:rsidR="001D2CA5" w:rsidRPr="006A722B" w:rsidRDefault="001D2CA5" w:rsidP="001D2CA5">
      <w:pPr>
        <w:pStyle w:val="BodyText"/>
        <w:rPr>
          <w:rFonts w:ascii="Times New Roman" w:hAnsi="Times New Roman"/>
          <w:szCs w:val="24"/>
        </w:rPr>
      </w:pPr>
      <w:r w:rsidRPr="006A722B">
        <w:rPr>
          <w:rFonts w:ascii="Times New Roman" w:hAnsi="Times New Roman"/>
          <w:bCs/>
          <w:szCs w:val="24"/>
        </w:rPr>
        <w:t>Project ID</w:t>
      </w:r>
      <w:r w:rsidRPr="006A722B">
        <w:rPr>
          <w:rFonts w:ascii="Times New Roman" w:hAnsi="Times New Roman"/>
          <w:szCs w:val="24"/>
        </w:rPr>
        <w:t xml:space="preserve"> No. P177895</w:t>
      </w:r>
    </w:p>
    <w:p w14:paraId="527E82CB" w14:textId="6CA039DE" w:rsidR="001D2CA5" w:rsidRPr="006A722B" w:rsidRDefault="001D2CA5" w:rsidP="001D2CA5">
      <w:pPr>
        <w:pStyle w:val="BodyText"/>
        <w:rPr>
          <w:rFonts w:ascii="Times New Roman" w:hAnsi="Times New Roman"/>
          <w:szCs w:val="24"/>
        </w:rPr>
      </w:pPr>
      <w:r w:rsidRPr="006A722B">
        <w:rPr>
          <w:rFonts w:ascii="Times New Roman" w:hAnsi="Times New Roman"/>
          <w:szCs w:val="24"/>
        </w:rPr>
        <w:t xml:space="preserve">Reference No. </w:t>
      </w:r>
      <w:r w:rsidR="00AC4836" w:rsidRPr="006A722B">
        <w:rPr>
          <w:rFonts w:ascii="Times New Roman" w:hAnsi="Times New Roman"/>
          <w:szCs w:val="24"/>
        </w:rPr>
        <w:t>MD-CEP-</w:t>
      </w:r>
      <w:r w:rsidR="008378D1">
        <w:rPr>
          <w:rFonts w:ascii="Times New Roman" w:hAnsi="Times New Roman"/>
          <w:szCs w:val="24"/>
        </w:rPr>
        <w:t>474691</w:t>
      </w:r>
      <w:r w:rsidR="00AC4836" w:rsidRPr="006A722B">
        <w:rPr>
          <w:rFonts w:ascii="Times New Roman" w:hAnsi="Times New Roman"/>
          <w:szCs w:val="24"/>
        </w:rPr>
        <w:t>-CS-CQS</w:t>
      </w:r>
    </w:p>
    <w:p w14:paraId="30DE7835" w14:textId="77777777" w:rsidR="009830E4" w:rsidRPr="006A722B" w:rsidRDefault="009830E4">
      <w:pPr>
        <w:suppressAutoHyphens/>
        <w:rPr>
          <w:rFonts w:ascii="Times New Roman" w:hAnsi="Times New Roman"/>
          <w:spacing w:val="-2"/>
          <w:sz w:val="24"/>
          <w:szCs w:val="24"/>
        </w:rPr>
      </w:pPr>
    </w:p>
    <w:p w14:paraId="61B665A4" w14:textId="3850676A" w:rsidR="00916E24" w:rsidRPr="006A722B" w:rsidRDefault="001D2CA5" w:rsidP="00916E24">
      <w:pPr>
        <w:suppressAutoHyphens/>
        <w:jc w:val="both"/>
        <w:rPr>
          <w:rFonts w:ascii="Times New Roman" w:hAnsi="Times New Roman"/>
          <w:spacing w:val="-2"/>
          <w:sz w:val="24"/>
          <w:szCs w:val="24"/>
        </w:rPr>
      </w:pPr>
      <w:r w:rsidRPr="006A722B">
        <w:rPr>
          <w:rFonts w:ascii="Times New Roman" w:hAnsi="Times New Roman"/>
          <w:spacing w:val="-2"/>
          <w:sz w:val="24"/>
          <w:szCs w:val="24"/>
        </w:rPr>
        <w:t>The Republic of Moldova has received</w:t>
      </w:r>
      <w:r w:rsidRPr="006A722B">
        <w:rPr>
          <w:rFonts w:ascii="Times New Roman" w:hAnsi="Times New Roman"/>
          <w:iCs/>
          <w:spacing w:val="-2"/>
          <w:sz w:val="24"/>
          <w:szCs w:val="24"/>
        </w:rPr>
        <w:t xml:space="preserve"> financing</w:t>
      </w:r>
      <w:r w:rsidR="009830E4" w:rsidRPr="006A722B">
        <w:rPr>
          <w:rFonts w:ascii="Times New Roman" w:hAnsi="Times New Roman"/>
          <w:spacing w:val="-2"/>
          <w:sz w:val="24"/>
          <w:szCs w:val="24"/>
        </w:rPr>
        <w:t xml:space="preserve"> from the World Bank toward the cost of the </w:t>
      </w:r>
      <w:r w:rsidRPr="006A722B">
        <w:rPr>
          <w:rFonts w:ascii="Times New Roman" w:hAnsi="Times New Roman"/>
          <w:spacing w:val="-2"/>
          <w:sz w:val="24"/>
          <w:szCs w:val="24"/>
        </w:rPr>
        <w:t>Micro, Small and Medium-Sized Enterprise Competitiveness Project (MSME</w:t>
      </w:r>
      <w:r w:rsidR="00557680" w:rsidRPr="006A722B">
        <w:rPr>
          <w:rFonts w:ascii="Times New Roman" w:hAnsi="Times New Roman"/>
          <w:spacing w:val="-2"/>
          <w:sz w:val="24"/>
          <w:szCs w:val="24"/>
        </w:rPr>
        <w:t>) and</w:t>
      </w:r>
      <w:r w:rsidR="009830E4" w:rsidRPr="006A722B">
        <w:rPr>
          <w:rFonts w:ascii="Times New Roman" w:hAnsi="Times New Roman"/>
          <w:spacing w:val="-2"/>
          <w:sz w:val="24"/>
          <w:szCs w:val="24"/>
        </w:rPr>
        <w:t xml:space="preserve"> intends to apply pa</w:t>
      </w:r>
      <w:r w:rsidR="001D70EB" w:rsidRPr="006A722B">
        <w:rPr>
          <w:rFonts w:ascii="Times New Roman" w:hAnsi="Times New Roman"/>
          <w:spacing w:val="-2"/>
          <w:sz w:val="24"/>
          <w:szCs w:val="24"/>
        </w:rPr>
        <w:t>rt of the proceeds for consul</w:t>
      </w:r>
      <w:r w:rsidR="009830E4" w:rsidRPr="006A722B">
        <w:rPr>
          <w:rFonts w:ascii="Times New Roman" w:hAnsi="Times New Roman"/>
          <w:spacing w:val="-2"/>
          <w:sz w:val="24"/>
          <w:szCs w:val="24"/>
        </w:rPr>
        <w:t>t</w:t>
      </w:r>
      <w:r w:rsidR="001D70EB" w:rsidRPr="006A722B">
        <w:rPr>
          <w:rFonts w:ascii="Times New Roman" w:hAnsi="Times New Roman"/>
          <w:spacing w:val="-2"/>
          <w:sz w:val="24"/>
          <w:szCs w:val="24"/>
        </w:rPr>
        <w:t>ing</w:t>
      </w:r>
      <w:r w:rsidR="009830E4" w:rsidRPr="006A722B">
        <w:rPr>
          <w:rFonts w:ascii="Times New Roman" w:hAnsi="Times New Roman"/>
          <w:spacing w:val="-2"/>
          <w:sz w:val="24"/>
          <w:szCs w:val="24"/>
        </w:rPr>
        <w:t xml:space="preserve"> services. </w:t>
      </w:r>
    </w:p>
    <w:p w14:paraId="2D661CFF" w14:textId="77777777" w:rsidR="00916E24" w:rsidRPr="006A722B" w:rsidRDefault="00916E24" w:rsidP="00916E24">
      <w:pPr>
        <w:suppressAutoHyphens/>
        <w:jc w:val="both"/>
        <w:rPr>
          <w:rFonts w:ascii="Times New Roman" w:hAnsi="Times New Roman"/>
          <w:spacing w:val="-2"/>
          <w:sz w:val="24"/>
          <w:szCs w:val="24"/>
        </w:rPr>
      </w:pPr>
    </w:p>
    <w:p w14:paraId="655DAE60" w14:textId="77777777" w:rsidR="00366039" w:rsidRPr="00366039" w:rsidRDefault="00366039" w:rsidP="00366039">
      <w:pPr>
        <w:suppressAutoHyphens/>
        <w:jc w:val="both"/>
        <w:rPr>
          <w:rFonts w:ascii="Times New Roman" w:hAnsi="Times New Roman"/>
          <w:spacing w:val="-2"/>
          <w:sz w:val="24"/>
          <w:szCs w:val="24"/>
        </w:rPr>
      </w:pPr>
      <w:r w:rsidRPr="00366039">
        <w:rPr>
          <w:rFonts w:ascii="Times New Roman" w:hAnsi="Times New Roman"/>
          <w:spacing w:val="-2"/>
          <w:sz w:val="24"/>
          <w:szCs w:val="24"/>
        </w:rPr>
        <w:t>The consulting services (“the Services”) comprise adaptive maintenance for the existing CGF Information System to ensure full compliance with applicable national requirements regarding interoperability architecture, cybersecurity, personal data protection, and digital governance established by competent authorities, including the Information Technology and Cyber Security Service (STISC). The system must utilize modern technologies and remain compatible with MCloud.</w:t>
      </w:r>
    </w:p>
    <w:p w14:paraId="55F788AB" w14:textId="77777777" w:rsidR="00366039" w:rsidRPr="00366039" w:rsidRDefault="00366039" w:rsidP="00366039">
      <w:pPr>
        <w:suppressAutoHyphens/>
        <w:jc w:val="both"/>
        <w:rPr>
          <w:rFonts w:ascii="Times New Roman" w:hAnsi="Times New Roman"/>
          <w:spacing w:val="-2"/>
          <w:sz w:val="24"/>
          <w:szCs w:val="24"/>
        </w:rPr>
      </w:pPr>
    </w:p>
    <w:p w14:paraId="3CCE3C96" w14:textId="77777777" w:rsidR="00366039" w:rsidRDefault="00366039" w:rsidP="00366039">
      <w:pPr>
        <w:suppressAutoHyphens/>
        <w:jc w:val="both"/>
        <w:rPr>
          <w:rFonts w:ascii="Times New Roman" w:hAnsi="Times New Roman"/>
          <w:spacing w:val="-2"/>
          <w:sz w:val="24"/>
          <w:szCs w:val="24"/>
        </w:rPr>
      </w:pPr>
      <w:r w:rsidRPr="00366039">
        <w:rPr>
          <w:rFonts w:ascii="Times New Roman" w:hAnsi="Times New Roman"/>
          <w:spacing w:val="-2"/>
          <w:sz w:val="24"/>
          <w:szCs w:val="24"/>
        </w:rPr>
        <w:t>The assignment is expected to be completed within 32 weeks from contract signing. Additionally, the scope includes a 2-month stabilization period following deployment, a 3-month warranty and extended maintenance period following stabilization, and a 6-month extended maintenance period following the expiration of the warranty.</w:t>
      </w:r>
    </w:p>
    <w:p w14:paraId="781C2002" w14:textId="77777777" w:rsidR="00366039" w:rsidRDefault="00366039" w:rsidP="00366039">
      <w:pPr>
        <w:suppressAutoHyphens/>
        <w:jc w:val="both"/>
        <w:rPr>
          <w:rFonts w:ascii="Times New Roman" w:hAnsi="Times New Roman"/>
          <w:spacing w:val="-2"/>
          <w:sz w:val="24"/>
          <w:szCs w:val="24"/>
        </w:rPr>
      </w:pPr>
    </w:p>
    <w:p w14:paraId="64DCF713" w14:textId="4EF71637" w:rsidR="00825B5C" w:rsidRPr="006A722B" w:rsidRDefault="00825B5C" w:rsidP="00366039">
      <w:pPr>
        <w:suppressAutoHyphens/>
        <w:jc w:val="both"/>
        <w:rPr>
          <w:rFonts w:ascii="Times New Roman" w:hAnsi="Times New Roman"/>
          <w:spacing w:val="-2"/>
          <w:sz w:val="24"/>
          <w:szCs w:val="24"/>
        </w:rPr>
      </w:pPr>
      <w:r w:rsidRPr="006A722B">
        <w:rPr>
          <w:rFonts w:ascii="Times New Roman" w:hAnsi="Times New Roman"/>
          <w:spacing w:val="-2"/>
          <w:sz w:val="24"/>
          <w:szCs w:val="24"/>
        </w:rPr>
        <w:t xml:space="preserve">The Terms of Reference (TOR) </w:t>
      </w:r>
      <w:r w:rsidR="008C6CEA" w:rsidRPr="006A722B">
        <w:rPr>
          <w:rFonts w:ascii="Times New Roman" w:hAnsi="Times New Roman"/>
          <w:spacing w:val="-2"/>
          <w:sz w:val="24"/>
          <w:szCs w:val="24"/>
        </w:rPr>
        <w:t xml:space="preserve">for the </w:t>
      </w:r>
      <w:r w:rsidRPr="006A722B">
        <w:rPr>
          <w:rFonts w:ascii="Times New Roman" w:hAnsi="Times New Roman"/>
          <w:spacing w:val="-2"/>
          <w:sz w:val="24"/>
          <w:szCs w:val="24"/>
        </w:rPr>
        <w:t xml:space="preserve">assignment </w:t>
      </w:r>
      <w:r w:rsidR="00077252" w:rsidRPr="006A722B">
        <w:rPr>
          <w:rFonts w:ascii="Times New Roman" w:hAnsi="Times New Roman"/>
          <w:spacing w:val="-2"/>
          <w:sz w:val="24"/>
          <w:szCs w:val="24"/>
        </w:rPr>
        <w:t>is attached to this request for expressions of interest</w:t>
      </w:r>
      <w:r w:rsidRPr="006A722B">
        <w:rPr>
          <w:rFonts w:ascii="Times New Roman" w:hAnsi="Times New Roman"/>
          <w:i/>
          <w:spacing w:val="-2"/>
          <w:sz w:val="24"/>
          <w:szCs w:val="24"/>
        </w:rPr>
        <w:t>.</w:t>
      </w:r>
    </w:p>
    <w:p w14:paraId="65BF4E8A" w14:textId="77777777" w:rsidR="009830E4" w:rsidRPr="006A722B" w:rsidRDefault="009830E4" w:rsidP="00916E24">
      <w:pPr>
        <w:suppressAutoHyphens/>
        <w:jc w:val="both"/>
        <w:rPr>
          <w:rFonts w:ascii="Times New Roman" w:hAnsi="Times New Roman"/>
          <w:spacing w:val="-2"/>
          <w:sz w:val="24"/>
          <w:szCs w:val="24"/>
        </w:rPr>
      </w:pPr>
    </w:p>
    <w:p w14:paraId="7B75F46F" w14:textId="1311B087" w:rsidR="009C1562" w:rsidRPr="006A722B" w:rsidRDefault="009830E4" w:rsidP="00916E24">
      <w:pPr>
        <w:suppressAutoHyphens/>
        <w:jc w:val="both"/>
        <w:rPr>
          <w:rFonts w:ascii="Times New Roman" w:hAnsi="Times New Roman"/>
          <w:spacing w:val="-2"/>
          <w:sz w:val="24"/>
          <w:szCs w:val="24"/>
        </w:rPr>
      </w:pPr>
      <w:r w:rsidRPr="006A722B">
        <w:rPr>
          <w:rFonts w:ascii="Times New Roman" w:hAnsi="Times New Roman"/>
          <w:spacing w:val="-2"/>
          <w:sz w:val="24"/>
          <w:szCs w:val="24"/>
        </w:rPr>
        <w:t xml:space="preserve">The </w:t>
      </w:r>
      <w:r w:rsidR="009C1562" w:rsidRPr="006A722B">
        <w:rPr>
          <w:rFonts w:ascii="Times New Roman" w:hAnsi="Times New Roman"/>
          <w:sz w:val="24"/>
          <w:szCs w:val="24"/>
        </w:rPr>
        <w:t>Project Implementation Unit of the MSME Competitiveness Project</w:t>
      </w:r>
      <w:r w:rsidRPr="006A722B">
        <w:rPr>
          <w:rFonts w:ascii="Times New Roman" w:hAnsi="Times New Roman"/>
          <w:spacing w:val="-2"/>
          <w:sz w:val="24"/>
          <w:szCs w:val="24"/>
        </w:rPr>
        <w:t xml:space="preserve"> </w:t>
      </w:r>
      <w:r w:rsidR="001D70EB" w:rsidRPr="006A722B">
        <w:rPr>
          <w:rFonts w:ascii="Times New Roman" w:hAnsi="Times New Roman"/>
          <w:spacing w:val="-2"/>
          <w:sz w:val="24"/>
          <w:szCs w:val="24"/>
        </w:rPr>
        <w:t>now invites eligible</w:t>
      </w:r>
      <w:r w:rsidR="00FD65D4" w:rsidRPr="006A722B">
        <w:rPr>
          <w:rFonts w:ascii="Times New Roman" w:hAnsi="Times New Roman"/>
          <w:spacing w:val="-2"/>
          <w:sz w:val="24"/>
          <w:szCs w:val="24"/>
        </w:rPr>
        <w:t xml:space="preserve"> </w:t>
      </w:r>
      <w:r w:rsidR="001D70EB" w:rsidRPr="006A722B">
        <w:rPr>
          <w:rFonts w:ascii="Times New Roman" w:hAnsi="Times New Roman"/>
          <w:spacing w:val="-2"/>
          <w:sz w:val="24"/>
          <w:szCs w:val="24"/>
        </w:rPr>
        <w:t>consulting firms</w:t>
      </w:r>
      <w:r w:rsidRPr="006A722B">
        <w:rPr>
          <w:rFonts w:ascii="Times New Roman" w:hAnsi="Times New Roman"/>
          <w:spacing w:val="-2"/>
          <w:sz w:val="24"/>
          <w:szCs w:val="24"/>
        </w:rPr>
        <w:t xml:space="preserve"> </w:t>
      </w:r>
      <w:r w:rsidR="001D70EB" w:rsidRPr="006A722B">
        <w:rPr>
          <w:rFonts w:ascii="Times New Roman" w:hAnsi="Times New Roman"/>
          <w:spacing w:val="-2"/>
          <w:sz w:val="24"/>
          <w:szCs w:val="24"/>
        </w:rPr>
        <w:t xml:space="preserve">(“Consultants”) </w:t>
      </w:r>
      <w:r w:rsidRPr="006A722B">
        <w:rPr>
          <w:rFonts w:ascii="Times New Roman" w:hAnsi="Times New Roman"/>
          <w:spacing w:val="-2"/>
          <w:sz w:val="24"/>
          <w:szCs w:val="24"/>
        </w:rPr>
        <w:t xml:space="preserve">to indicate their interest in providing the </w:t>
      </w:r>
      <w:r w:rsidR="006D6898" w:rsidRPr="006A722B">
        <w:rPr>
          <w:rFonts w:ascii="Times New Roman" w:hAnsi="Times New Roman"/>
          <w:spacing w:val="-2"/>
          <w:sz w:val="24"/>
          <w:szCs w:val="24"/>
        </w:rPr>
        <w:t>S</w:t>
      </w:r>
      <w:r w:rsidRPr="006A722B">
        <w:rPr>
          <w:rFonts w:ascii="Times New Roman" w:hAnsi="Times New Roman"/>
          <w:spacing w:val="-2"/>
          <w:sz w:val="24"/>
          <w:szCs w:val="24"/>
        </w:rPr>
        <w:t xml:space="preserve">ervices. Interested </w:t>
      </w:r>
      <w:r w:rsidR="001D70EB" w:rsidRPr="006A722B">
        <w:rPr>
          <w:rFonts w:ascii="Times New Roman" w:hAnsi="Times New Roman"/>
          <w:spacing w:val="-2"/>
          <w:sz w:val="24"/>
          <w:szCs w:val="24"/>
        </w:rPr>
        <w:t>C</w:t>
      </w:r>
      <w:r w:rsidRPr="006A722B">
        <w:rPr>
          <w:rFonts w:ascii="Times New Roman" w:hAnsi="Times New Roman"/>
          <w:spacing w:val="-2"/>
          <w:sz w:val="24"/>
          <w:szCs w:val="24"/>
        </w:rPr>
        <w:t xml:space="preserve">onsultants </w:t>
      </w:r>
      <w:r w:rsidR="00E07E32" w:rsidRPr="006A722B">
        <w:rPr>
          <w:rFonts w:ascii="Times New Roman" w:hAnsi="Times New Roman"/>
          <w:spacing w:val="-2"/>
          <w:sz w:val="24"/>
          <w:szCs w:val="24"/>
        </w:rPr>
        <w:t>should</w:t>
      </w:r>
      <w:r w:rsidRPr="006A722B">
        <w:rPr>
          <w:rFonts w:ascii="Times New Roman" w:hAnsi="Times New Roman"/>
          <w:spacing w:val="-2"/>
          <w:sz w:val="24"/>
          <w:szCs w:val="24"/>
        </w:rPr>
        <w:t xml:space="preserve"> provide information </w:t>
      </w:r>
      <w:r w:rsidR="006D6898" w:rsidRPr="006A722B">
        <w:rPr>
          <w:rFonts w:ascii="Times New Roman" w:hAnsi="Times New Roman"/>
          <w:spacing w:val="-2"/>
          <w:sz w:val="24"/>
          <w:szCs w:val="24"/>
        </w:rPr>
        <w:t xml:space="preserve">demonstrating </w:t>
      </w:r>
      <w:r w:rsidRPr="006A722B">
        <w:rPr>
          <w:rFonts w:ascii="Times New Roman" w:hAnsi="Times New Roman"/>
          <w:spacing w:val="-2"/>
          <w:sz w:val="24"/>
          <w:szCs w:val="24"/>
        </w:rPr>
        <w:t xml:space="preserve">that they </w:t>
      </w:r>
      <w:r w:rsidR="00E07E32" w:rsidRPr="006A722B">
        <w:rPr>
          <w:rFonts w:ascii="Times New Roman" w:hAnsi="Times New Roman"/>
          <w:spacing w:val="-2"/>
          <w:sz w:val="24"/>
          <w:szCs w:val="24"/>
        </w:rPr>
        <w:t xml:space="preserve">have the required qualifications and </w:t>
      </w:r>
      <w:r w:rsidR="00916E24" w:rsidRPr="006A722B">
        <w:rPr>
          <w:rFonts w:ascii="Times New Roman" w:hAnsi="Times New Roman"/>
          <w:spacing w:val="-2"/>
          <w:sz w:val="24"/>
          <w:szCs w:val="24"/>
        </w:rPr>
        <w:t xml:space="preserve">relevant </w:t>
      </w:r>
      <w:r w:rsidR="00E07E32" w:rsidRPr="006A722B">
        <w:rPr>
          <w:rFonts w:ascii="Times New Roman" w:hAnsi="Times New Roman"/>
          <w:spacing w:val="-2"/>
          <w:sz w:val="24"/>
          <w:szCs w:val="24"/>
        </w:rPr>
        <w:t>experience</w:t>
      </w:r>
      <w:r w:rsidRPr="006A722B">
        <w:rPr>
          <w:rFonts w:ascii="Times New Roman" w:hAnsi="Times New Roman"/>
          <w:spacing w:val="-2"/>
          <w:sz w:val="24"/>
          <w:szCs w:val="24"/>
        </w:rPr>
        <w:t xml:space="preserve"> to perform the </w:t>
      </w:r>
      <w:r w:rsidR="006D6898" w:rsidRPr="006A722B">
        <w:rPr>
          <w:rFonts w:ascii="Times New Roman" w:hAnsi="Times New Roman"/>
          <w:spacing w:val="-2"/>
          <w:sz w:val="24"/>
          <w:szCs w:val="24"/>
        </w:rPr>
        <w:t>S</w:t>
      </w:r>
      <w:r w:rsidRPr="006A722B">
        <w:rPr>
          <w:rFonts w:ascii="Times New Roman" w:hAnsi="Times New Roman"/>
          <w:spacing w:val="-2"/>
          <w:sz w:val="24"/>
          <w:szCs w:val="24"/>
        </w:rPr>
        <w:t>ervices</w:t>
      </w:r>
      <w:r w:rsidR="00F41A32" w:rsidRPr="006A722B">
        <w:rPr>
          <w:rFonts w:ascii="Times New Roman" w:hAnsi="Times New Roman"/>
          <w:spacing w:val="-2"/>
          <w:sz w:val="24"/>
          <w:szCs w:val="24"/>
        </w:rPr>
        <w:t xml:space="preserve"> (required qualifications and experience of the firm, but not individual experts’ bio data)</w:t>
      </w:r>
      <w:r w:rsidR="000C4041" w:rsidRPr="006A722B">
        <w:rPr>
          <w:rFonts w:ascii="Times New Roman" w:hAnsi="Times New Roman"/>
          <w:spacing w:val="-2"/>
          <w:sz w:val="24"/>
          <w:szCs w:val="24"/>
        </w:rPr>
        <w:t>.</w:t>
      </w:r>
      <w:r w:rsidRPr="006A722B">
        <w:rPr>
          <w:rFonts w:ascii="Times New Roman" w:hAnsi="Times New Roman"/>
          <w:spacing w:val="-2"/>
          <w:sz w:val="24"/>
          <w:szCs w:val="24"/>
        </w:rPr>
        <w:t xml:space="preserve"> </w:t>
      </w:r>
    </w:p>
    <w:p w14:paraId="375358D5" w14:textId="77777777" w:rsidR="009C1562" w:rsidRPr="006A722B" w:rsidRDefault="009C1562" w:rsidP="00916E24">
      <w:pPr>
        <w:suppressAutoHyphens/>
        <w:jc w:val="both"/>
        <w:rPr>
          <w:rFonts w:ascii="Times New Roman" w:hAnsi="Times New Roman"/>
          <w:spacing w:val="-2"/>
          <w:sz w:val="24"/>
          <w:szCs w:val="24"/>
        </w:rPr>
      </w:pPr>
    </w:p>
    <w:p w14:paraId="370BBA1A" w14:textId="144F1554" w:rsidR="00533FC0" w:rsidRPr="006A722B" w:rsidRDefault="00533FC0" w:rsidP="00533FC0">
      <w:pPr>
        <w:spacing w:line="276" w:lineRule="auto"/>
        <w:rPr>
          <w:rFonts w:ascii="Times New Roman" w:hAnsi="Times New Roman"/>
          <w:sz w:val="24"/>
          <w:szCs w:val="24"/>
          <w:lang w:val="en-GB" w:eastAsia="fi-FI"/>
        </w:rPr>
      </w:pPr>
      <w:bookmarkStart w:id="1" w:name="_Hlk130209395"/>
      <w:r w:rsidRPr="006A722B">
        <w:rPr>
          <w:rFonts w:ascii="Times New Roman" w:hAnsi="Times New Roman"/>
          <w:sz w:val="24"/>
          <w:szCs w:val="24"/>
          <w:lang w:val="en-GB" w:eastAsia="fi-FI"/>
        </w:rPr>
        <w:t xml:space="preserve">This assignment requires a </w:t>
      </w:r>
      <w:r w:rsidR="006A722B" w:rsidRPr="006A722B">
        <w:rPr>
          <w:rFonts w:ascii="Times New Roman" w:hAnsi="Times New Roman"/>
          <w:sz w:val="24"/>
          <w:szCs w:val="24"/>
          <w:lang w:val="en-GB" w:eastAsia="fi-FI"/>
        </w:rPr>
        <w:t>consultant</w:t>
      </w:r>
      <w:r w:rsidRPr="006A722B">
        <w:rPr>
          <w:rFonts w:ascii="Times New Roman" w:hAnsi="Times New Roman"/>
          <w:sz w:val="24"/>
          <w:szCs w:val="24"/>
          <w:lang w:val="en-GB" w:eastAsia="fi-FI"/>
        </w:rPr>
        <w:t xml:space="preserve">, which </w:t>
      </w:r>
      <w:r w:rsidR="006A722B">
        <w:rPr>
          <w:rFonts w:ascii="Times New Roman" w:hAnsi="Times New Roman"/>
          <w:sz w:val="24"/>
          <w:szCs w:val="24"/>
          <w:lang w:val="en-GB" w:eastAsia="fi-FI"/>
        </w:rPr>
        <w:t>shall</w:t>
      </w:r>
      <w:r w:rsidRPr="006A722B">
        <w:rPr>
          <w:rFonts w:ascii="Times New Roman" w:hAnsi="Times New Roman"/>
          <w:sz w:val="24"/>
          <w:szCs w:val="24"/>
          <w:lang w:val="en-GB" w:eastAsia="fi-FI"/>
        </w:rPr>
        <w:t xml:space="preserve"> be a consulting firm or a consortium of consulting firms, with proven experience in the field of the assignment, that meets the following minimum criteria:</w:t>
      </w:r>
    </w:p>
    <w:p w14:paraId="2D74A5F2" w14:textId="77777777" w:rsidR="00533FC0" w:rsidRPr="006A722B" w:rsidRDefault="00533FC0" w:rsidP="00533FC0">
      <w:pPr>
        <w:spacing w:line="276" w:lineRule="auto"/>
        <w:rPr>
          <w:rFonts w:ascii="Times New Roman" w:hAnsi="Times New Roman"/>
          <w:sz w:val="24"/>
          <w:szCs w:val="24"/>
          <w:lang w:val="en-GB" w:eastAsia="fi-FI"/>
        </w:rPr>
      </w:pPr>
    </w:p>
    <w:p w14:paraId="0A90CACA" w14:textId="77777777" w:rsidR="00366039" w:rsidRPr="00366039" w:rsidRDefault="00366039">
      <w:pPr>
        <w:numPr>
          <w:ilvl w:val="0"/>
          <w:numId w:val="1"/>
        </w:numPr>
        <w:jc w:val="both"/>
        <w:rPr>
          <w:rFonts w:ascii="Times New Roman" w:hAnsi="Times New Roman"/>
          <w:sz w:val="24"/>
          <w:szCs w:val="24"/>
        </w:rPr>
      </w:pPr>
      <w:r w:rsidRPr="00366039">
        <w:rPr>
          <w:rFonts w:ascii="Times New Roman" w:hAnsi="Times New Roman"/>
          <w:sz w:val="24"/>
          <w:szCs w:val="24"/>
        </w:rPr>
        <w:t>The company shall be a legally registered entity with demonstrated experience of minimum 7 years in software development, modernization and maintenance of enterprise information systems.</w:t>
      </w:r>
    </w:p>
    <w:p w14:paraId="6FC05D8E" w14:textId="77777777" w:rsidR="00366039" w:rsidRPr="00366039" w:rsidRDefault="00366039">
      <w:pPr>
        <w:numPr>
          <w:ilvl w:val="0"/>
          <w:numId w:val="1"/>
        </w:numPr>
        <w:jc w:val="both"/>
        <w:rPr>
          <w:rFonts w:ascii="Times New Roman" w:hAnsi="Times New Roman"/>
          <w:sz w:val="24"/>
          <w:szCs w:val="24"/>
        </w:rPr>
      </w:pPr>
      <w:r w:rsidRPr="00366039">
        <w:rPr>
          <w:rFonts w:ascii="Times New Roman" w:hAnsi="Times New Roman"/>
          <w:sz w:val="24"/>
          <w:szCs w:val="24"/>
        </w:rPr>
        <w:t>The company has demonstrated successful completion of at least 3 information systems of comparable complexity development or modernization assignments during the last 5 years.</w:t>
      </w:r>
    </w:p>
    <w:p w14:paraId="41D1F6F0" w14:textId="77777777" w:rsidR="00366039" w:rsidRPr="00366039" w:rsidRDefault="00366039">
      <w:pPr>
        <w:numPr>
          <w:ilvl w:val="0"/>
          <w:numId w:val="2"/>
        </w:numPr>
        <w:jc w:val="both"/>
        <w:rPr>
          <w:rFonts w:ascii="Times New Roman" w:hAnsi="Times New Roman"/>
          <w:sz w:val="24"/>
          <w:szCs w:val="24"/>
        </w:rPr>
      </w:pPr>
      <w:r w:rsidRPr="00366039">
        <w:rPr>
          <w:rFonts w:ascii="Times New Roman" w:hAnsi="Times New Roman"/>
          <w:sz w:val="24"/>
          <w:szCs w:val="24"/>
        </w:rPr>
        <w:t>The company has experience with Government information systems integrated with Government interoperability platforms, including in financial-sector, banking, lending or risk-management information system.</w:t>
      </w:r>
    </w:p>
    <w:p w14:paraId="2EFB33D3" w14:textId="77777777" w:rsidR="00366039" w:rsidRPr="00366039" w:rsidRDefault="00366039">
      <w:pPr>
        <w:numPr>
          <w:ilvl w:val="0"/>
          <w:numId w:val="3"/>
        </w:numPr>
        <w:jc w:val="both"/>
        <w:rPr>
          <w:rFonts w:ascii="Times New Roman" w:hAnsi="Times New Roman"/>
          <w:sz w:val="24"/>
          <w:szCs w:val="24"/>
        </w:rPr>
      </w:pPr>
      <w:r w:rsidRPr="00366039">
        <w:rPr>
          <w:rFonts w:ascii="Times New Roman" w:hAnsi="Times New Roman"/>
          <w:sz w:val="24"/>
          <w:szCs w:val="24"/>
        </w:rPr>
        <w:t>The company has technical staff with extensive knowledge and experience with implementation of software projects based on Laravel Framework; PHP development; SQL; JavaScript, Ext JS and enterprise front-end frameworks; REST APIs and web services.</w:t>
      </w:r>
    </w:p>
    <w:p w14:paraId="75FFE8EF" w14:textId="77777777" w:rsidR="00366039" w:rsidRPr="00366039" w:rsidRDefault="00366039">
      <w:pPr>
        <w:numPr>
          <w:ilvl w:val="0"/>
          <w:numId w:val="3"/>
        </w:numPr>
        <w:jc w:val="both"/>
        <w:rPr>
          <w:rFonts w:ascii="Times New Roman" w:hAnsi="Times New Roman"/>
          <w:sz w:val="24"/>
          <w:szCs w:val="24"/>
        </w:rPr>
      </w:pPr>
      <w:r w:rsidRPr="00366039">
        <w:rPr>
          <w:rFonts w:ascii="Times New Roman" w:hAnsi="Times New Roman"/>
          <w:sz w:val="24"/>
          <w:szCs w:val="24"/>
        </w:rPr>
        <w:lastRenderedPageBreak/>
        <w:t>The Company shall have successfully completed at least one assignment involving financial guarantee systems, banking systems, lending platforms, or comparable financial-sector information systems.</w:t>
      </w:r>
    </w:p>
    <w:p w14:paraId="75981D5F"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 xml:space="preserve">The Consultant shall ensure that the proposed team includes qualified experts covering the following roles: </w:t>
      </w:r>
    </w:p>
    <w:p w14:paraId="67ABABC9" w14:textId="77777777" w:rsidR="00366039" w:rsidRPr="00366039" w:rsidRDefault="00366039">
      <w:pPr>
        <w:numPr>
          <w:ilvl w:val="0"/>
          <w:numId w:val="5"/>
        </w:numPr>
        <w:jc w:val="both"/>
        <w:rPr>
          <w:rFonts w:ascii="Times New Roman" w:hAnsi="Times New Roman"/>
          <w:sz w:val="24"/>
          <w:szCs w:val="24"/>
        </w:rPr>
      </w:pPr>
      <w:r w:rsidRPr="00366039">
        <w:rPr>
          <w:rFonts w:ascii="Times New Roman" w:hAnsi="Times New Roman"/>
          <w:sz w:val="24"/>
          <w:szCs w:val="24"/>
        </w:rPr>
        <w:t>Team Leader / Project Manager – with academic background in Information Technologies, Computer Science, or related field.</w:t>
      </w:r>
    </w:p>
    <w:p w14:paraId="3FEA3BF9"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Business Analyst – specialized in business process analysis and requirements engineering.</w:t>
      </w:r>
    </w:p>
    <w:p w14:paraId="180BA643"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System Architect – with expertise in enterprise system architecture and integration.</w:t>
      </w:r>
    </w:p>
    <w:p w14:paraId="11F613E9"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Senior Back-End Developer – proficient in PHP and Laravel for large-scale information systems.</w:t>
      </w:r>
    </w:p>
    <w:p w14:paraId="286694A2"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Front-End Developer – skilled in JavaScript-based frameworks for user interface development.</w:t>
      </w:r>
    </w:p>
    <w:p w14:paraId="0260CD2B"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Database Specialist – competent in database administration and optimization.</w:t>
      </w:r>
    </w:p>
    <w:p w14:paraId="56AB9494" w14:textId="77777777" w:rsidR="00366039" w:rsidRPr="00366039" w:rsidRDefault="00366039">
      <w:pPr>
        <w:numPr>
          <w:ilvl w:val="0"/>
          <w:numId w:val="4"/>
        </w:numPr>
        <w:jc w:val="both"/>
        <w:rPr>
          <w:rFonts w:ascii="Times New Roman" w:hAnsi="Times New Roman"/>
          <w:sz w:val="24"/>
          <w:szCs w:val="24"/>
        </w:rPr>
      </w:pPr>
      <w:r w:rsidRPr="00366039">
        <w:rPr>
          <w:rFonts w:ascii="Times New Roman" w:hAnsi="Times New Roman"/>
          <w:sz w:val="24"/>
          <w:szCs w:val="24"/>
        </w:rPr>
        <w:t>QA and Testing Specialist – specialized in software quality assurance and testing.</w:t>
      </w:r>
    </w:p>
    <w:p w14:paraId="0F6FE72F" w14:textId="77777777" w:rsidR="00366039" w:rsidRPr="00366039" w:rsidRDefault="00366039">
      <w:pPr>
        <w:numPr>
          <w:ilvl w:val="0"/>
          <w:numId w:val="4"/>
        </w:numPr>
        <w:ind w:left="714" w:hanging="357"/>
        <w:jc w:val="both"/>
        <w:rPr>
          <w:rFonts w:ascii="Times New Roman" w:hAnsi="Times New Roman"/>
          <w:sz w:val="24"/>
          <w:szCs w:val="24"/>
        </w:rPr>
      </w:pPr>
      <w:r w:rsidRPr="00366039">
        <w:rPr>
          <w:rFonts w:ascii="Times New Roman" w:hAnsi="Times New Roman"/>
          <w:sz w:val="24"/>
          <w:szCs w:val="24"/>
        </w:rPr>
        <w:t>Cybersecurity Specialist – responsible for ensuring system security and compliance.</w:t>
      </w:r>
    </w:p>
    <w:p w14:paraId="3118AC0C" w14:textId="77777777" w:rsidR="00533FC0" w:rsidRPr="00366039" w:rsidRDefault="00533FC0" w:rsidP="00175784">
      <w:pPr>
        <w:spacing w:line="276" w:lineRule="auto"/>
        <w:rPr>
          <w:rFonts w:ascii="Times New Roman" w:hAnsi="Times New Roman"/>
          <w:sz w:val="24"/>
          <w:szCs w:val="24"/>
          <w:lang w:eastAsia="fi-FI"/>
        </w:rPr>
      </w:pPr>
    </w:p>
    <w:bookmarkEnd w:id="1"/>
    <w:p w14:paraId="1EC06053" w14:textId="52E190DB" w:rsidR="00E07E32" w:rsidRPr="006A722B" w:rsidRDefault="001D70EB" w:rsidP="00916E24">
      <w:pPr>
        <w:suppressAutoHyphens/>
        <w:jc w:val="both"/>
        <w:rPr>
          <w:rFonts w:ascii="Times New Roman" w:hAnsi="Times New Roman"/>
          <w:spacing w:val="-2"/>
          <w:sz w:val="24"/>
          <w:szCs w:val="24"/>
        </w:rPr>
      </w:pPr>
      <w:r w:rsidRPr="006A722B">
        <w:rPr>
          <w:rFonts w:ascii="Times New Roman" w:hAnsi="Times New Roman"/>
          <w:spacing w:val="-2"/>
          <w:sz w:val="24"/>
          <w:szCs w:val="24"/>
        </w:rPr>
        <w:t>The attention of interested C</w:t>
      </w:r>
      <w:r w:rsidR="004E721D" w:rsidRPr="006A722B">
        <w:rPr>
          <w:rFonts w:ascii="Times New Roman" w:hAnsi="Times New Roman"/>
          <w:spacing w:val="-2"/>
          <w:sz w:val="24"/>
          <w:szCs w:val="24"/>
        </w:rPr>
        <w:t xml:space="preserve">onsultants is drawn to </w:t>
      </w:r>
      <w:r w:rsidR="004019F6" w:rsidRPr="006A722B">
        <w:rPr>
          <w:rFonts w:ascii="Times New Roman" w:hAnsi="Times New Roman"/>
          <w:spacing w:val="-2"/>
          <w:sz w:val="24"/>
          <w:szCs w:val="24"/>
        </w:rPr>
        <w:t xml:space="preserve">Section III, </w:t>
      </w:r>
      <w:r w:rsidR="003B0ADD" w:rsidRPr="006A722B">
        <w:rPr>
          <w:rFonts w:ascii="Times New Roman" w:hAnsi="Times New Roman"/>
          <w:spacing w:val="-2"/>
          <w:sz w:val="24"/>
          <w:szCs w:val="24"/>
        </w:rPr>
        <w:t>paragraphs,</w:t>
      </w:r>
      <w:r w:rsidR="005A0276" w:rsidRPr="006A722B">
        <w:rPr>
          <w:rFonts w:ascii="Times New Roman" w:hAnsi="Times New Roman"/>
          <w:spacing w:val="-2"/>
          <w:sz w:val="24"/>
          <w:szCs w:val="24"/>
        </w:rPr>
        <w:t xml:space="preserve"> </w:t>
      </w:r>
      <w:r w:rsidR="00DF4F57" w:rsidRPr="006A722B">
        <w:rPr>
          <w:rFonts w:ascii="Times New Roman" w:hAnsi="Times New Roman"/>
          <w:spacing w:val="-2"/>
          <w:sz w:val="24"/>
          <w:szCs w:val="24"/>
        </w:rPr>
        <w:t xml:space="preserve">3.14, </w:t>
      </w:r>
      <w:r w:rsidR="005A0276" w:rsidRPr="006A722B">
        <w:rPr>
          <w:rFonts w:ascii="Times New Roman" w:hAnsi="Times New Roman"/>
          <w:spacing w:val="-2"/>
          <w:sz w:val="24"/>
          <w:szCs w:val="24"/>
        </w:rPr>
        <w:t>3.16, and 3.17</w:t>
      </w:r>
      <w:r w:rsidR="004E721D" w:rsidRPr="006A722B">
        <w:rPr>
          <w:rFonts w:ascii="Times New Roman" w:hAnsi="Times New Roman"/>
          <w:spacing w:val="-2"/>
          <w:sz w:val="24"/>
          <w:szCs w:val="24"/>
        </w:rPr>
        <w:t xml:space="preserve"> of the World Bank’s </w:t>
      </w:r>
      <w:r w:rsidR="005A0276" w:rsidRPr="006A722B">
        <w:rPr>
          <w:rFonts w:ascii="Times New Roman" w:hAnsi="Times New Roman"/>
          <w:spacing w:val="-2"/>
          <w:sz w:val="24"/>
          <w:szCs w:val="24"/>
        </w:rPr>
        <w:t xml:space="preserve">“Procurement Regulations for IPF Borrowers” </w:t>
      </w:r>
      <w:r w:rsidR="00BC3818" w:rsidRPr="006A722B">
        <w:rPr>
          <w:rFonts w:ascii="Times New Roman" w:hAnsi="Times New Roman"/>
          <w:spacing w:val="-2"/>
          <w:sz w:val="24"/>
          <w:szCs w:val="24"/>
        </w:rPr>
        <w:t>November 2020</w:t>
      </w:r>
      <w:r w:rsidR="00137802" w:rsidRPr="006A722B">
        <w:rPr>
          <w:rFonts w:ascii="Times New Roman" w:hAnsi="Times New Roman"/>
          <w:spacing w:val="-2"/>
          <w:sz w:val="24"/>
          <w:szCs w:val="24"/>
        </w:rPr>
        <w:t xml:space="preserve"> (“Procurement Regulations”),</w:t>
      </w:r>
      <w:r w:rsidR="004E721D" w:rsidRPr="006A722B">
        <w:rPr>
          <w:rFonts w:ascii="Times New Roman" w:hAnsi="Times New Roman"/>
          <w:spacing w:val="-2"/>
          <w:sz w:val="24"/>
          <w:szCs w:val="24"/>
        </w:rPr>
        <w:t xml:space="preserve"> setting forth the World Bank’s policy on conflict of interest.  </w:t>
      </w:r>
      <w:bookmarkStart w:id="2" w:name="_Hlk123044801"/>
      <w:r w:rsidR="003423B6" w:rsidRPr="006A722B">
        <w:rPr>
          <w:rFonts w:ascii="Times New Roman" w:hAnsi="Times New Roman"/>
          <w:spacing w:val="-2"/>
          <w:sz w:val="24"/>
          <w:szCs w:val="24"/>
        </w:rPr>
        <w:t>A Consultant will be selected in accordance with the „</w:t>
      </w:r>
      <w:bookmarkStart w:id="3" w:name="_Hlk123044825"/>
      <w:r w:rsidR="003423B6" w:rsidRPr="006A722B">
        <w:rPr>
          <w:rFonts w:ascii="Times New Roman" w:hAnsi="Times New Roman"/>
          <w:spacing w:val="-2"/>
          <w:sz w:val="24"/>
          <w:szCs w:val="24"/>
        </w:rPr>
        <w:t>Consultant’s Qualification-based Selection</w:t>
      </w:r>
      <w:bookmarkEnd w:id="3"/>
      <w:r w:rsidR="003423B6" w:rsidRPr="006A722B">
        <w:rPr>
          <w:rFonts w:ascii="Times New Roman" w:hAnsi="Times New Roman"/>
          <w:spacing w:val="-2"/>
          <w:sz w:val="24"/>
          <w:szCs w:val="24"/>
        </w:rPr>
        <w:t>” method set out in the Procurement Regulations.</w:t>
      </w:r>
      <w:bookmarkEnd w:id="2"/>
    </w:p>
    <w:p w14:paraId="2FE763CC" w14:textId="77777777" w:rsidR="003423B6" w:rsidRPr="006A722B" w:rsidRDefault="003423B6" w:rsidP="009C1562">
      <w:pPr>
        <w:suppressAutoHyphens/>
        <w:jc w:val="both"/>
        <w:rPr>
          <w:rFonts w:ascii="Times New Roman" w:hAnsi="Times New Roman"/>
          <w:b/>
          <w:spacing w:val="-2"/>
          <w:sz w:val="24"/>
          <w:szCs w:val="24"/>
        </w:rPr>
      </w:pPr>
    </w:p>
    <w:p w14:paraId="553C092C" w14:textId="1B9ADA89" w:rsidR="00F17486" w:rsidRPr="006A722B" w:rsidRDefault="009830E4" w:rsidP="00347EF7">
      <w:pPr>
        <w:jc w:val="both"/>
        <w:rPr>
          <w:rFonts w:ascii="Times New Roman" w:hAnsi="Times New Roman"/>
          <w:sz w:val="24"/>
          <w:szCs w:val="24"/>
        </w:rPr>
      </w:pPr>
      <w:r w:rsidRPr="006A722B">
        <w:rPr>
          <w:rFonts w:ascii="Times New Roman" w:hAnsi="Times New Roman"/>
          <w:spacing w:val="-2"/>
          <w:sz w:val="24"/>
          <w:szCs w:val="24"/>
        </w:rPr>
        <w:t xml:space="preserve">Consultants may associate </w:t>
      </w:r>
      <w:r w:rsidR="006F3706" w:rsidRPr="006A722B">
        <w:rPr>
          <w:rFonts w:ascii="Times New Roman" w:hAnsi="Times New Roman"/>
          <w:spacing w:val="-2"/>
          <w:sz w:val="24"/>
          <w:szCs w:val="24"/>
        </w:rPr>
        <w:t xml:space="preserve">with other firms </w:t>
      </w:r>
      <w:r w:rsidRPr="006A722B">
        <w:rPr>
          <w:rFonts w:ascii="Times New Roman" w:hAnsi="Times New Roman"/>
          <w:spacing w:val="-2"/>
          <w:sz w:val="24"/>
          <w:szCs w:val="24"/>
        </w:rPr>
        <w:t xml:space="preserve">to enhance their </w:t>
      </w:r>
      <w:r w:rsidR="00BC3818" w:rsidRPr="006A722B">
        <w:rPr>
          <w:rFonts w:ascii="Times New Roman" w:hAnsi="Times New Roman"/>
          <w:spacing w:val="-2"/>
          <w:sz w:val="24"/>
          <w:szCs w:val="24"/>
        </w:rPr>
        <w:t>qualifications;</w:t>
      </w:r>
      <w:r w:rsidR="00BC3818" w:rsidRPr="006A722B">
        <w:rPr>
          <w:rFonts w:ascii="Times New Roman" w:hAnsi="Times New Roman"/>
          <w:sz w:val="24"/>
          <w:szCs w:val="24"/>
        </w:rPr>
        <w:t xml:space="preserve"> but</w:t>
      </w:r>
      <w:r w:rsidR="00095418" w:rsidRPr="006A722B">
        <w:rPr>
          <w:rFonts w:ascii="Times New Roman" w:hAnsi="Times New Roman"/>
          <w:sz w:val="24"/>
          <w:szCs w:val="24"/>
        </w:rPr>
        <w:t xml:space="preserve"> should </w:t>
      </w:r>
      <w:r w:rsidR="004C3F92" w:rsidRPr="006A722B">
        <w:rPr>
          <w:rFonts w:ascii="Times New Roman" w:hAnsi="Times New Roman"/>
          <w:sz w:val="24"/>
          <w:szCs w:val="24"/>
        </w:rPr>
        <w:t xml:space="preserve">indicate </w:t>
      </w:r>
      <w:r w:rsidR="00095418" w:rsidRPr="006A722B">
        <w:rPr>
          <w:rFonts w:ascii="Times New Roman" w:hAnsi="Times New Roman"/>
          <w:sz w:val="24"/>
          <w:szCs w:val="24"/>
        </w:rPr>
        <w:t xml:space="preserve">clearly whether the association is in the form of a </w:t>
      </w:r>
      <w:r w:rsidR="00684E8F" w:rsidRPr="006A722B">
        <w:rPr>
          <w:rFonts w:ascii="Times New Roman" w:hAnsi="Times New Roman"/>
          <w:sz w:val="24"/>
          <w:szCs w:val="24"/>
        </w:rPr>
        <w:t>j</w:t>
      </w:r>
      <w:r w:rsidR="00095418" w:rsidRPr="006A722B">
        <w:rPr>
          <w:rFonts w:ascii="Times New Roman" w:hAnsi="Times New Roman"/>
          <w:sz w:val="24"/>
          <w:szCs w:val="24"/>
        </w:rPr>
        <w:t>oint</w:t>
      </w:r>
      <w:r w:rsidR="0092546E" w:rsidRPr="006A722B">
        <w:rPr>
          <w:rFonts w:ascii="Times New Roman" w:hAnsi="Times New Roman"/>
          <w:sz w:val="24"/>
          <w:szCs w:val="24"/>
        </w:rPr>
        <w:t xml:space="preserve"> </w:t>
      </w:r>
      <w:r w:rsidR="00684E8F" w:rsidRPr="006A722B">
        <w:rPr>
          <w:rFonts w:ascii="Times New Roman" w:hAnsi="Times New Roman"/>
          <w:sz w:val="24"/>
          <w:szCs w:val="24"/>
        </w:rPr>
        <w:t>v</w:t>
      </w:r>
      <w:r w:rsidR="00095418" w:rsidRPr="006A722B">
        <w:rPr>
          <w:rFonts w:ascii="Times New Roman" w:hAnsi="Times New Roman"/>
          <w:sz w:val="24"/>
          <w:szCs w:val="24"/>
        </w:rPr>
        <w:t xml:space="preserve">enture </w:t>
      </w:r>
      <w:r w:rsidR="004C3F92" w:rsidRPr="006A722B">
        <w:rPr>
          <w:rFonts w:ascii="Times New Roman" w:hAnsi="Times New Roman"/>
          <w:sz w:val="24"/>
          <w:szCs w:val="24"/>
        </w:rPr>
        <w:t>and/</w:t>
      </w:r>
      <w:r w:rsidR="00095418" w:rsidRPr="006A722B">
        <w:rPr>
          <w:rFonts w:ascii="Times New Roman" w:hAnsi="Times New Roman"/>
          <w:sz w:val="24"/>
          <w:szCs w:val="24"/>
        </w:rPr>
        <w:t xml:space="preserve">or </w:t>
      </w:r>
      <w:r w:rsidR="004C3F92" w:rsidRPr="006A722B">
        <w:rPr>
          <w:rFonts w:ascii="Times New Roman" w:hAnsi="Times New Roman"/>
          <w:sz w:val="24"/>
          <w:szCs w:val="24"/>
        </w:rPr>
        <w:t>a</w:t>
      </w:r>
      <w:r w:rsidR="00095418" w:rsidRPr="006A722B">
        <w:rPr>
          <w:rFonts w:ascii="Times New Roman" w:hAnsi="Times New Roman"/>
          <w:sz w:val="24"/>
          <w:szCs w:val="24"/>
        </w:rPr>
        <w:t xml:space="preserve"> </w:t>
      </w:r>
      <w:r w:rsidR="00BD14B2" w:rsidRPr="006A722B">
        <w:rPr>
          <w:rFonts w:ascii="Times New Roman" w:hAnsi="Times New Roman"/>
          <w:sz w:val="24"/>
          <w:szCs w:val="24"/>
        </w:rPr>
        <w:t>sub-consultancy</w:t>
      </w:r>
      <w:r w:rsidR="00095418" w:rsidRPr="006A722B">
        <w:rPr>
          <w:rFonts w:ascii="Times New Roman" w:hAnsi="Times New Roman"/>
          <w:sz w:val="24"/>
          <w:szCs w:val="24"/>
        </w:rPr>
        <w:t xml:space="preserve">. In the case of a </w:t>
      </w:r>
      <w:r w:rsidR="0092546E" w:rsidRPr="006A722B">
        <w:rPr>
          <w:rFonts w:ascii="Times New Roman" w:hAnsi="Times New Roman"/>
          <w:sz w:val="24"/>
          <w:szCs w:val="24"/>
        </w:rPr>
        <w:t>j</w:t>
      </w:r>
      <w:r w:rsidR="00095418" w:rsidRPr="006A722B">
        <w:rPr>
          <w:rFonts w:ascii="Times New Roman" w:hAnsi="Times New Roman"/>
          <w:sz w:val="24"/>
          <w:szCs w:val="24"/>
        </w:rPr>
        <w:t xml:space="preserve">oint </w:t>
      </w:r>
      <w:r w:rsidR="00DD7362" w:rsidRPr="006A722B">
        <w:rPr>
          <w:rFonts w:ascii="Times New Roman" w:hAnsi="Times New Roman"/>
          <w:sz w:val="24"/>
          <w:szCs w:val="24"/>
        </w:rPr>
        <w:t>v</w:t>
      </w:r>
      <w:r w:rsidR="00095418" w:rsidRPr="006A722B">
        <w:rPr>
          <w:rFonts w:ascii="Times New Roman" w:hAnsi="Times New Roman"/>
          <w:sz w:val="24"/>
          <w:szCs w:val="24"/>
        </w:rPr>
        <w:t xml:space="preserve">enture, all </w:t>
      </w:r>
      <w:r w:rsidR="00DF4F57" w:rsidRPr="006A722B">
        <w:rPr>
          <w:rFonts w:ascii="Times New Roman" w:hAnsi="Times New Roman"/>
          <w:sz w:val="24"/>
          <w:szCs w:val="24"/>
        </w:rPr>
        <w:t xml:space="preserve">the partners in </w:t>
      </w:r>
      <w:r w:rsidR="00DD7362" w:rsidRPr="006A722B">
        <w:rPr>
          <w:rFonts w:ascii="Times New Roman" w:hAnsi="Times New Roman"/>
          <w:sz w:val="24"/>
          <w:szCs w:val="24"/>
        </w:rPr>
        <w:t xml:space="preserve">the joint venture </w:t>
      </w:r>
      <w:r w:rsidR="00DF4F57" w:rsidRPr="006A722B">
        <w:rPr>
          <w:rFonts w:ascii="Times New Roman" w:hAnsi="Times New Roman"/>
          <w:sz w:val="24"/>
          <w:szCs w:val="24"/>
        </w:rPr>
        <w:t>shall be jointly and severally liable for the entire contract</w:t>
      </w:r>
      <w:r w:rsidR="00A90DFA" w:rsidRPr="006A722B">
        <w:rPr>
          <w:rFonts w:ascii="Times New Roman" w:hAnsi="Times New Roman"/>
          <w:sz w:val="24"/>
          <w:szCs w:val="24"/>
        </w:rPr>
        <w:t>,</w:t>
      </w:r>
      <w:r w:rsidR="00DF4F57" w:rsidRPr="006A722B">
        <w:rPr>
          <w:rFonts w:ascii="Times New Roman" w:hAnsi="Times New Roman"/>
          <w:sz w:val="24"/>
          <w:szCs w:val="24"/>
        </w:rPr>
        <w:t xml:space="preserve"> if selected.</w:t>
      </w:r>
    </w:p>
    <w:p w14:paraId="1EBE74E4" w14:textId="77777777" w:rsidR="00FD65D4" w:rsidRPr="006A722B" w:rsidRDefault="00FD65D4" w:rsidP="00347EF7">
      <w:pPr>
        <w:jc w:val="both"/>
        <w:rPr>
          <w:rFonts w:ascii="Times New Roman" w:hAnsi="Times New Roman"/>
          <w:sz w:val="24"/>
          <w:szCs w:val="24"/>
        </w:rPr>
      </w:pPr>
    </w:p>
    <w:p w14:paraId="5AC73746" w14:textId="5BA34CBA" w:rsidR="00724751" w:rsidRPr="006A722B" w:rsidRDefault="00724751" w:rsidP="00347EF7">
      <w:pPr>
        <w:jc w:val="both"/>
        <w:rPr>
          <w:rFonts w:ascii="Times New Roman" w:hAnsi="Times New Roman"/>
          <w:sz w:val="24"/>
          <w:szCs w:val="24"/>
        </w:rPr>
      </w:pPr>
      <w:r w:rsidRPr="006A722B">
        <w:rPr>
          <w:rFonts w:ascii="Times New Roman" w:hAnsi="Times New Roman"/>
          <w:sz w:val="24"/>
          <w:szCs w:val="24"/>
        </w:rPr>
        <w:t>The Expression of Interest shall clearly state the name of the Consultant (individual Firm, Joint Venture or sub-consultancy). The Consultant shall provide relevant references (assignment name, Client, time frame, the role of the firm (main Consultant/Partner in JV/sub-consultant, contract amount, tasks performed etc.) to confirm its experience and qualifications.</w:t>
      </w:r>
    </w:p>
    <w:p w14:paraId="7B38BF96" w14:textId="77777777" w:rsidR="00F17486" w:rsidRPr="006A722B" w:rsidRDefault="00F17486" w:rsidP="00916E24">
      <w:pPr>
        <w:suppressAutoHyphens/>
        <w:jc w:val="both"/>
        <w:rPr>
          <w:rFonts w:ascii="Times New Roman" w:hAnsi="Times New Roman"/>
          <w:spacing w:val="-2"/>
          <w:sz w:val="24"/>
          <w:szCs w:val="24"/>
        </w:rPr>
      </w:pPr>
    </w:p>
    <w:p w14:paraId="22EA2D51" w14:textId="4F31A734" w:rsidR="009830E4" w:rsidRPr="006A722B" w:rsidRDefault="00916E24">
      <w:pPr>
        <w:suppressAutoHyphens/>
        <w:rPr>
          <w:rFonts w:ascii="Times New Roman" w:hAnsi="Times New Roman"/>
          <w:spacing w:val="-2"/>
          <w:sz w:val="24"/>
          <w:szCs w:val="24"/>
        </w:rPr>
      </w:pPr>
      <w:r w:rsidRPr="006A722B">
        <w:rPr>
          <w:rFonts w:ascii="Times New Roman" w:hAnsi="Times New Roman"/>
          <w:spacing w:val="-2"/>
          <w:sz w:val="24"/>
          <w:szCs w:val="24"/>
        </w:rPr>
        <w:t>F</w:t>
      </w:r>
      <w:r w:rsidR="009830E4" w:rsidRPr="006A722B">
        <w:rPr>
          <w:rFonts w:ascii="Times New Roman" w:hAnsi="Times New Roman"/>
          <w:spacing w:val="-2"/>
          <w:sz w:val="24"/>
          <w:szCs w:val="24"/>
        </w:rPr>
        <w:t xml:space="preserve">urther information </w:t>
      </w:r>
      <w:r w:rsidRPr="006A722B">
        <w:rPr>
          <w:rFonts w:ascii="Times New Roman" w:hAnsi="Times New Roman"/>
          <w:spacing w:val="-2"/>
          <w:sz w:val="24"/>
          <w:szCs w:val="24"/>
        </w:rPr>
        <w:t xml:space="preserve">can be obtained </w:t>
      </w:r>
      <w:r w:rsidR="009830E4" w:rsidRPr="006A722B">
        <w:rPr>
          <w:rFonts w:ascii="Times New Roman" w:hAnsi="Times New Roman"/>
          <w:spacing w:val="-2"/>
          <w:sz w:val="24"/>
          <w:szCs w:val="24"/>
        </w:rPr>
        <w:t>at the address below during office hours.</w:t>
      </w:r>
    </w:p>
    <w:p w14:paraId="0CD94E07" w14:textId="77777777" w:rsidR="009830E4" w:rsidRPr="006A722B" w:rsidRDefault="009830E4">
      <w:pPr>
        <w:suppressAutoHyphens/>
        <w:rPr>
          <w:rFonts w:ascii="Times New Roman" w:hAnsi="Times New Roman"/>
          <w:spacing w:val="-2"/>
          <w:sz w:val="24"/>
          <w:szCs w:val="24"/>
        </w:rPr>
      </w:pPr>
    </w:p>
    <w:p w14:paraId="07930E9B" w14:textId="42B7F248" w:rsidR="009830E4" w:rsidRPr="006A722B" w:rsidRDefault="009830E4">
      <w:pPr>
        <w:suppressAutoHyphens/>
        <w:rPr>
          <w:rFonts w:ascii="Times New Roman" w:hAnsi="Times New Roman"/>
          <w:spacing w:val="-2"/>
          <w:sz w:val="24"/>
          <w:szCs w:val="24"/>
        </w:rPr>
      </w:pPr>
      <w:r w:rsidRPr="006A722B">
        <w:rPr>
          <w:rFonts w:ascii="Times New Roman" w:hAnsi="Times New Roman"/>
          <w:spacing w:val="-2"/>
          <w:sz w:val="24"/>
          <w:szCs w:val="24"/>
        </w:rPr>
        <w:t xml:space="preserve">Expressions of interest must be delivered </w:t>
      </w:r>
      <w:r w:rsidR="008929AC" w:rsidRPr="006A722B">
        <w:rPr>
          <w:rFonts w:ascii="Times New Roman" w:hAnsi="Times New Roman"/>
          <w:spacing w:val="-2"/>
          <w:sz w:val="24"/>
          <w:szCs w:val="24"/>
        </w:rPr>
        <w:t xml:space="preserve">in a written form </w:t>
      </w:r>
      <w:r w:rsidRPr="006A722B">
        <w:rPr>
          <w:rFonts w:ascii="Times New Roman" w:hAnsi="Times New Roman"/>
          <w:spacing w:val="-2"/>
          <w:sz w:val="24"/>
          <w:szCs w:val="24"/>
        </w:rPr>
        <w:t xml:space="preserve">to the address below </w:t>
      </w:r>
      <w:r w:rsidR="008929AC" w:rsidRPr="006A722B">
        <w:rPr>
          <w:rFonts w:ascii="Times New Roman" w:hAnsi="Times New Roman"/>
          <w:spacing w:val="-2"/>
          <w:sz w:val="24"/>
          <w:szCs w:val="24"/>
        </w:rPr>
        <w:t xml:space="preserve">(in person, or by mail, or by e-mail) </w:t>
      </w:r>
      <w:r w:rsidRPr="006A722B">
        <w:rPr>
          <w:rFonts w:ascii="Times New Roman" w:hAnsi="Times New Roman"/>
          <w:spacing w:val="-2"/>
          <w:sz w:val="24"/>
          <w:szCs w:val="24"/>
        </w:rPr>
        <w:t xml:space="preserve">by </w:t>
      </w:r>
      <w:r w:rsidR="00366039">
        <w:rPr>
          <w:rFonts w:ascii="Times New Roman" w:hAnsi="Times New Roman"/>
          <w:b/>
          <w:bCs/>
          <w:spacing w:val="-2"/>
          <w:sz w:val="24"/>
          <w:szCs w:val="24"/>
        </w:rPr>
        <w:t>August 04</w:t>
      </w:r>
      <w:r w:rsidR="00785971" w:rsidRPr="006A722B">
        <w:rPr>
          <w:rFonts w:ascii="Times New Roman" w:hAnsi="Times New Roman"/>
          <w:b/>
          <w:bCs/>
          <w:spacing w:val="-2"/>
          <w:sz w:val="24"/>
          <w:szCs w:val="24"/>
        </w:rPr>
        <w:t>, 2026</w:t>
      </w:r>
      <w:r w:rsidR="00BC3818" w:rsidRPr="006A722B">
        <w:rPr>
          <w:rFonts w:ascii="Times New Roman" w:hAnsi="Times New Roman"/>
          <w:spacing w:val="-2"/>
          <w:sz w:val="24"/>
          <w:szCs w:val="24"/>
        </w:rPr>
        <w:t>, COB</w:t>
      </w:r>
      <w:r w:rsidRPr="006A722B">
        <w:rPr>
          <w:rFonts w:ascii="Times New Roman" w:hAnsi="Times New Roman"/>
          <w:spacing w:val="-2"/>
          <w:sz w:val="24"/>
          <w:szCs w:val="24"/>
        </w:rPr>
        <w:t>.</w:t>
      </w:r>
    </w:p>
    <w:p w14:paraId="2FA3FC4B" w14:textId="77777777" w:rsidR="009830E4" w:rsidRPr="006A722B" w:rsidRDefault="009830E4">
      <w:pPr>
        <w:suppressAutoHyphens/>
        <w:rPr>
          <w:rFonts w:ascii="Times New Roman" w:hAnsi="Times New Roman"/>
          <w:spacing w:val="-2"/>
          <w:sz w:val="24"/>
          <w:szCs w:val="24"/>
        </w:rPr>
      </w:pPr>
    </w:p>
    <w:p w14:paraId="411294A0" w14:textId="49E26D38" w:rsidR="009830E4" w:rsidRPr="006A722B" w:rsidRDefault="009C1562">
      <w:pPr>
        <w:suppressAutoHyphens/>
        <w:rPr>
          <w:rFonts w:ascii="Times New Roman" w:hAnsi="Times New Roman"/>
          <w:bCs/>
          <w:iCs/>
          <w:spacing w:val="-2"/>
          <w:sz w:val="24"/>
          <w:szCs w:val="24"/>
        </w:rPr>
      </w:pPr>
      <w:r w:rsidRPr="006A722B">
        <w:rPr>
          <w:rFonts w:ascii="Times New Roman" w:hAnsi="Times New Roman"/>
          <w:bCs/>
          <w:iCs/>
          <w:spacing w:val="-2"/>
          <w:sz w:val="24"/>
          <w:szCs w:val="24"/>
        </w:rPr>
        <w:t>Project Implementation Unit of the MSME Competitiveness Project</w:t>
      </w:r>
    </w:p>
    <w:p w14:paraId="0476D1B7" w14:textId="77777777" w:rsidR="00CC12CD" w:rsidRPr="006A722B" w:rsidRDefault="00CC12CD" w:rsidP="00CC12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Times New Roman" w:hAnsi="Times New Roman" w:cs="Times New Roman"/>
          <w:bCs/>
          <w:sz w:val="24"/>
          <w:szCs w:val="24"/>
          <w:lang w:val="en-US"/>
        </w:rPr>
      </w:pPr>
      <w:r w:rsidRPr="006A722B">
        <w:rPr>
          <w:rStyle w:val="HTMLTypewriter"/>
          <w:rFonts w:ascii="Times New Roman" w:hAnsi="Times New Roman" w:cs="Times New Roman"/>
          <w:bCs/>
          <w:sz w:val="24"/>
          <w:szCs w:val="24"/>
          <w:lang w:val="en-US"/>
        </w:rPr>
        <w:t>180, Stefan cel Mare Ave., office 815, MD-2004, Chisinau, Republic of Moldova</w:t>
      </w:r>
    </w:p>
    <w:p w14:paraId="5D57FD12" w14:textId="2E0A9222" w:rsidR="00CC12CD" w:rsidRPr="002562C6" w:rsidRDefault="00CC12CD" w:rsidP="00CC12CD">
      <w:pPr>
        <w:rPr>
          <w:rStyle w:val="HTMLTypewriter"/>
          <w:rFonts w:ascii="Times New Roman" w:hAnsi="Times New Roman" w:cs="Times New Roman"/>
          <w:bCs/>
          <w:sz w:val="24"/>
          <w:szCs w:val="24"/>
          <w:lang w:val="pt-PT" w:eastAsia="ru-RU"/>
        </w:rPr>
      </w:pPr>
      <w:r w:rsidRPr="002562C6">
        <w:rPr>
          <w:rStyle w:val="HTMLTypewriter"/>
          <w:rFonts w:ascii="Times New Roman" w:hAnsi="Times New Roman" w:cs="Times New Roman"/>
          <w:bCs/>
          <w:sz w:val="24"/>
          <w:szCs w:val="24"/>
          <w:lang w:val="pt-PT" w:eastAsia="ru-RU"/>
        </w:rPr>
        <w:t>Tel:  + 373 22 296-723</w:t>
      </w:r>
    </w:p>
    <w:p w14:paraId="13948019" w14:textId="3FBA52DC" w:rsidR="00CC12CD" w:rsidRPr="002562C6" w:rsidRDefault="00CC12CD" w:rsidP="00CC12CD">
      <w:pPr>
        <w:rPr>
          <w:rFonts w:ascii="Times New Roman" w:hAnsi="Times New Roman"/>
          <w:bCs/>
          <w:spacing w:val="-2"/>
          <w:sz w:val="24"/>
          <w:szCs w:val="24"/>
          <w:lang w:val="pt-PT"/>
        </w:rPr>
      </w:pPr>
      <w:r w:rsidRPr="002562C6">
        <w:rPr>
          <w:rStyle w:val="HTMLTypewriter"/>
          <w:rFonts w:ascii="Times New Roman" w:hAnsi="Times New Roman" w:cs="Times New Roman"/>
          <w:bCs/>
          <w:sz w:val="24"/>
          <w:szCs w:val="24"/>
          <w:lang w:val="pt-PT" w:eastAsia="ru-RU"/>
        </w:rPr>
        <w:t xml:space="preserve">e-mail: </w:t>
      </w:r>
      <w:hyperlink r:id="rId11" w:history="1">
        <w:r w:rsidR="007A735E" w:rsidRPr="002562C6">
          <w:rPr>
            <w:rStyle w:val="Hyperlink"/>
            <w:rFonts w:ascii="Times New Roman" w:hAnsi="Times New Roman"/>
            <w:bCs/>
            <w:spacing w:val="-2"/>
            <w:sz w:val="24"/>
            <w:szCs w:val="24"/>
            <w:lang w:val="pt-PT"/>
          </w:rPr>
          <w:t>piu@mded.gov.md</w:t>
        </w:r>
      </w:hyperlink>
    </w:p>
    <w:p w14:paraId="4302E96B" w14:textId="77777777" w:rsidR="00CC12CD" w:rsidRPr="006A722B" w:rsidRDefault="00CC12CD" w:rsidP="00CC12CD">
      <w:pPr>
        <w:rPr>
          <w:rFonts w:ascii="Times New Roman" w:hAnsi="Times New Roman"/>
          <w:bCs/>
          <w:i/>
          <w:sz w:val="24"/>
          <w:szCs w:val="24"/>
        </w:rPr>
      </w:pPr>
      <w:r w:rsidRPr="006A722B">
        <w:rPr>
          <w:rFonts w:ascii="Times New Roman" w:hAnsi="Times New Roman"/>
          <w:bCs/>
          <w:iCs/>
          <w:spacing w:val="-2"/>
          <w:sz w:val="24"/>
          <w:szCs w:val="24"/>
        </w:rPr>
        <w:t xml:space="preserve">web:     </w:t>
      </w:r>
      <w:hyperlink r:id="rId12" w:history="1">
        <w:r w:rsidRPr="006A722B">
          <w:rPr>
            <w:rStyle w:val="Hyperlink"/>
            <w:rFonts w:ascii="Times New Roman" w:hAnsi="Times New Roman"/>
            <w:bCs/>
            <w:iCs/>
            <w:spacing w:val="-2"/>
            <w:sz w:val="24"/>
            <w:szCs w:val="24"/>
          </w:rPr>
          <w:t>www.uipac.md</w:t>
        </w:r>
      </w:hyperlink>
    </w:p>
    <w:p w14:paraId="422875D7" w14:textId="0BB951D3" w:rsidR="009830E4" w:rsidRPr="006A722B" w:rsidRDefault="009830E4">
      <w:pPr>
        <w:suppressAutoHyphens/>
        <w:jc w:val="both"/>
        <w:rPr>
          <w:rFonts w:ascii="Times New Roman" w:hAnsi="Times New Roman"/>
          <w:spacing w:val="-2"/>
          <w:sz w:val="24"/>
          <w:szCs w:val="24"/>
        </w:rPr>
      </w:pPr>
    </w:p>
    <w:p w14:paraId="57CC322A" w14:textId="77777777" w:rsidR="004675A6" w:rsidRPr="006A722B" w:rsidRDefault="004675A6" w:rsidP="004675A6">
      <w:pPr>
        <w:rPr>
          <w:rFonts w:ascii="Times New Roman" w:hAnsi="Times New Roman"/>
          <w:spacing w:val="-2"/>
          <w:sz w:val="24"/>
          <w:szCs w:val="24"/>
        </w:rPr>
      </w:pPr>
      <w:r w:rsidRPr="006A722B">
        <w:rPr>
          <w:rFonts w:ascii="Times New Roman" w:hAnsi="Times New Roman"/>
          <w:spacing w:val="-2"/>
          <w:sz w:val="24"/>
          <w:szCs w:val="24"/>
        </w:rPr>
        <w:t xml:space="preserve">E-mail for submission of the </w:t>
      </w:r>
      <w:r w:rsidRPr="006A722B">
        <w:rPr>
          <w:rFonts w:ascii="Times New Roman" w:hAnsi="Times New Roman"/>
          <w:b/>
          <w:bCs/>
          <w:spacing w:val="-2"/>
          <w:sz w:val="24"/>
          <w:szCs w:val="24"/>
        </w:rPr>
        <w:t>clarifications: piu@mded.gov.md</w:t>
      </w:r>
    </w:p>
    <w:p w14:paraId="1089AC58" w14:textId="77777777" w:rsidR="004675A6" w:rsidRPr="006A722B" w:rsidRDefault="004675A6" w:rsidP="004675A6">
      <w:pPr>
        <w:rPr>
          <w:rFonts w:ascii="Times New Roman" w:hAnsi="Times New Roman"/>
          <w:spacing w:val="-2"/>
          <w:sz w:val="24"/>
          <w:szCs w:val="24"/>
        </w:rPr>
      </w:pPr>
    </w:p>
    <w:p w14:paraId="4FAD6BA5" w14:textId="77BFB4D8" w:rsidR="004675A6" w:rsidRPr="006A722B" w:rsidRDefault="004675A6" w:rsidP="004675A6">
      <w:pPr>
        <w:rPr>
          <w:rFonts w:ascii="Times New Roman" w:hAnsi="Times New Roman"/>
          <w:spacing w:val="-2"/>
          <w:sz w:val="24"/>
          <w:szCs w:val="24"/>
        </w:rPr>
      </w:pPr>
      <w:r w:rsidRPr="006A722B">
        <w:rPr>
          <w:rFonts w:ascii="Times New Roman" w:hAnsi="Times New Roman"/>
          <w:spacing w:val="-2"/>
          <w:sz w:val="24"/>
          <w:szCs w:val="24"/>
        </w:rPr>
        <w:t xml:space="preserve">E-mail for submission of the </w:t>
      </w:r>
      <w:r w:rsidRPr="006A722B">
        <w:rPr>
          <w:rFonts w:ascii="Times New Roman" w:hAnsi="Times New Roman"/>
          <w:b/>
          <w:bCs/>
          <w:spacing w:val="-2"/>
          <w:sz w:val="24"/>
          <w:szCs w:val="24"/>
        </w:rPr>
        <w:t>EoIs: procurementmgf@gmail.com</w:t>
      </w:r>
      <w:r w:rsidRPr="006A722B">
        <w:rPr>
          <w:rFonts w:ascii="Times New Roman" w:hAnsi="Times New Roman"/>
          <w:spacing w:val="-2"/>
          <w:sz w:val="24"/>
          <w:szCs w:val="24"/>
        </w:rPr>
        <w:t xml:space="preserve">  </w:t>
      </w:r>
    </w:p>
    <w:p w14:paraId="4316FE60" w14:textId="77777777" w:rsidR="004675A6" w:rsidRPr="006A722B" w:rsidRDefault="004675A6" w:rsidP="004675A6">
      <w:pPr>
        <w:rPr>
          <w:rFonts w:ascii="Times New Roman" w:hAnsi="Times New Roman"/>
          <w:spacing w:val="-2"/>
          <w:sz w:val="24"/>
          <w:szCs w:val="24"/>
        </w:rPr>
      </w:pPr>
    </w:p>
    <w:p w14:paraId="00B39527" w14:textId="25D69D0F" w:rsidR="00533FC0" w:rsidRPr="006A722B" w:rsidRDefault="004675A6" w:rsidP="00366039">
      <w:pPr>
        <w:pStyle w:val="Heading2"/>
        <w:keepNext w:val="0"/>
        <w:keepLines w:val="0"/>
        <w:spacing w:before="360"/>
        <w:rPr>
          <w:rFonts w:ascii="Times New Roman" w:eastAsia="Arial" w:hAnsi="Times New Roman"/>
          <w:sz w:val="24"/>
          <w:szCs w:val="24"/>
          <w:lang w:val="en"/>
        </w:rPr>
      </w:pPr>
      <w:r w:rsidRPr="006A722B">
        <w:rPr>
          <w:rFonts w:ascii="Times New Roman" w:hAnsi="Times New Roman"/>
          <w:bCs/>
          <w:spacing w:val="-2"/>
          <w:sz w:val="24"/>
          <w:szCs w:val="24"/>
        </w:rPr>
        <w:t>Only the notification of EoI submission must be sent to piu@mded.gov.md</w:t>
      </w:r>
      <w:r w:rsidR="00077252" w:rsidRPr="006A722B">
        <w:rPr>
          <w:rFonts w:ascii="Times New Roman" w:hAnsi="Times New Roman"/>
          <w:bCs/>
          <w:spacing w:val="-2"/>
          <w:sz w:val="24"/>
          <w:szCs w:val="24"/>
        </w:rPr>
        <w:br w:type="page"/>
      </w:r>
    </w:p>
    <w:p w14:paraId="2E5858E3" w14:textId="77777777" w:rsidR="00366039" w:rsidRPr="00366039" w:rsidRDefault="00366039" w:rsidP="00366039">
      <w:pPr>
        <w:keepNext/>
        <w:jc w:val="center"/>
        <w:outlineLvl w:val="4"/>
        <w:rPr>
          <w:rFonts w:ascii="Times New Roman" w:eastAsia="Calibri" w:hAnsi="Times New Roman"/>
          <w:b/>
          <w:sz w:val="24"/>
          <w:szCs w:val="24"/>
          <w:lang w:eastAsia="x-none"/>
        </w:rPr>
      </w:pPr>
      <w:bookmarkStart w:id="4" w:name="_Toc530196095"/>
    </w:p>
    <w:p w14:paraId="0E56D4E2" w14:textId="77777777" w:rsidR="00366039" w:rsidRPr="00366039" w:rsidRDefault="00366039" w:rsidP="00366039">
      <w:pPr>
        <w:tabs>
          <w:tab w:val="left" w:pos="720"/>
          <w:tab w:val="right" w:leader="dot" w:pos="8640"/>
        </w:tabs>
        <w:jc w:val="center"/>
        <w:rPr>
          <w:rFonts w:ascii="Times New Roman" w:hAnsi="Times New Roman"/>
          <w:b/>
          <w:sz w:val="24"/>
          <w:szCs w:val="24"/>
        </w:rPr>
      </w:pPr>
    </w:p>
    <w:bookmarkEnd w:id="4"/>
    <w:p w14:paraId="3431A277" w14:textId="77777777" w:rsidR="00366039" w:rsidRPr="00366039" w:rsidRDefault="00366039" w:rsidP="00366039">
      <w:pPr>
        <w:spacing w:line="276" w:lineRule="auto"/>
        <w:jc w:val="center"/>
        <w:rPr>
          <w:rFonts w:ascii="Times New Roman" w:hAnsi="Times New Roman"/>
          <w:b/>
          <w:caps/>
          <w:sz w:val="26"/>
          <w:szCs w:val="26"/>
        </w:rPr>
      </w:pPr>
      <w:r w:rsidRPr="00366039">
        <w:rPr>
          <w:rFonts w:ascii="Times New Roman" w:hAnsi="Times New Roman"/>
          <w:b/>
          <w:caps/>
          <w:sz w:val="26"/>
          <w:szCs w:val="26"/>
        </w:rPr>
        <w:t>Terms of Reference</w:t>
      </w:r>
    </w:p>
    <w:p w14:paraId="6F328A31" w14:textId="77777777" w:rsidR="00366039" w:rsidRPr="00366039" w:rsidRDefault="00366039" w:rsidP="00366039">
      <w:pPr>
        <w:spacing w:line="276" w:lineRule="auto"/>
        <w:jc w:val="center"/>
        <w:rPr>
          <w:rFonts w:ascii="Times New Roman" w:hAnsi="Times New Roman"/>
          <w:b/>
          <w:caps/>
          <w:sz w:val="26"/>
          <w:szCs w:val="26"/>
        </w:rPr>
      </w:pPr>
      <w:r w:rsidRPr="00366039">
        <w:rPr>
          <w:rFonts w:ascii="Times New Roman" w:hAnsi="Times New Roman"/>
          <w:b/>
          <w:caps/>
          <w:sz w:val="26"/>
          <w:szCs w:val="26"/>
        </w:rPr>
        <w:t>Adaptive maintenance for the existing CGF's information system</w:t>
      </w:r>
    </w:p>
    <w:p w14:paraId="00EC6746" w14:textId="77777777" w:rsidR="00366039" w:rsidRPr="00366039" w:rsidRDefault="00366039" w:rsidP="00366039">
      <w:pPr>
        <w:spacing w:after="120"/>
        <w:rPr>
          <w:rFonts w:ascii="Times New Roman" w:hAnsi="Times New Roman"/>
          <w:b/>
          <w:bCs/>
          <w:sz w:val="24"/>
          <w:szCs w:val="24"/>
        </w:rPr>
      </w:pPr>
    </w:p>
    <w:p w14:paraId="0842AA72" w14:textId="77777777" w:rsidR="00366039" w:rsidRPr="00366039" w:rsidRDefault="00366039" w:rsidP="00366039">
      <w:pPr>
        <w:spacing w:after="120"/>
        <w:rPr>
          <w:rFonts w:ascii="Times New Roman" w:hAnsi="Times New Roman"/>
          <w:b/>
          <w:bCs/>
          <w:sz w:val="24"/>
          <w:szCs w:val="24"/>
        </w:rPr>
      </w:pPr>
      <w:r w:rsidRPr="00366039">
        <w:rPr>
          <w:rFonts w:ascii="Times New Roman" w:hAnsi="Times New Roman"/>
          <w:b/>
          <w:bCs/>
          <w:sz w:val="24"/>
          <w:szCs w:val="24"/>
        </w:rPr>
        <w:t>A. Background</w:t>
      </w:r>
    </w:p>
    <w:p w14:paraId="00918BDF"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The Government of the Republic of Moldova (GoM), with the support of the World Bank, is implementing the MSME Competitiveness Project aimed at improving access to finance, enhancing export competitiveness, and strengthening institutional capacities supporting micro, small and medium-sized enterprises (MSMEs).</w:t>
      </w:r>
    </w:p>
    <w:p w14:paraId="6AAF8851"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Under Component 2 – Access to Finance, the Project supports the Credit Guarantee Facility (CGF) managed by the Organization for the Development of Entrepreneurship (ODA). The CGF facilitates MSME access to finance by providing financial guarantees to participating financial institutions.</w:t>
      </w:r>
    </w:p>
    <w:p w14:paraId="6B0D8A9E" w14:textId="77777777" w:rsidR="00366039" w:rsidRPr="00366039" w:rsidRDefault="00366039" w:rsidP="00366039">
      <w:pPr>
        <w:spacing w:line="276" w:lineRule="auto"/>
        <w:jc w:val="both"/>
        <w:rPr>
          <w:rFonts w:ascii="Times New Roman" w:hAnsi="Times New Roman"/>
          <w:sz w:val="24"/>
          <w:szCs w:val="24"/>
        </w:rPr>
      </w:pPr>
    </w:p>
    <w:p w14:paraId="018BAE69"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To support operationalization and digitalization of guarantee processes, the Information System for Credit Guarantee Facility (GMS) was developed and deployed. The system supports the full lifecycle management of financial guarantees, including application, assessment, approval, issuance, monitoring, reporting, modification, and execution of guarantees.</w:t>
      </w:r>
    </w:p>
    <w:p w14:paraId="66AEB1E8"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The GMS is integrated with Government digital infrastructure and interoperability services, including MPass, MSign, MConnect, MCloud, and other public information systems and registries. The system supports multiple stakeholders, including ODA personnel, participating financial institutions, public authorities, and guarantee beneficiaries.</w:t>
      </w:r>
    </w:p>
    <w:p w14:paraId="56EC0139" w14:textId="77777777" w:rsidR="00366039" w:rsidRPr="00366039" w:rsidRDefault="00366039" w:rsidP="00366039">
      <w:pPr>
        <w:spacing w:after="120" w:line="276" w:lineRule="auto"/>
        <w:jc w:val="both"/>
        <w:rPr>
          <w:rFonts w:ascii="Times New Roman" w:hAnsi="Times New Roman"/>
          <w:sz w:val="24"/>
          <w:szCs w:val="24"/>
        </w:rPr>
      </w:pPr>
      <w:r w:rsidRPr="00366039">
        <w:rPr>
          <w:rFonts w:ascii="Times New Roman" w:hAnsi="Times New Roman"/>
          <w:sz w:val="24"/>
          <w:szCs w:val="24"/>
        </w:rPr>
        <w:t>The GMS operates in accordance with the Government Decision No. 787 of 25 October 2023, approving the Concept of the Information System for Credit Guarantee Facility and related regulatory framework governing its operation, interoperability, data exchange, administration, and information security requirements. The system forms part of the national digital government ecosystem and shall comply with applicable Government interoperability architecture, cybersecurity, personal data protection, and digital governance requirements established by the competent authorities, including the Information Technology and Cyber Security Service (STISC).</w:t>
      </w:r>
    </w:p>
    <w:p w14:paraId="36F7DB3F" w14:textId="77777777" w:rsidR="00366039" w:rsidRPr="00366039" w:rsidRDefault="00366039" w:rsidP="00366039">
      <w:pPr>
        <w:rPr>
          <w:rFonts w:ascii="Times New Roman" w:hAnsi="Times New Roman"/>
          <w:sz w:val="24"/>
          <w:szCs w:val="24"/>
        </w:rPr>
      </w:pPr>
      <w:r w:rsidRPr="00366039">
        <w:rPr>
          <w:rFonts w:ascii="Times New Roman" w:hAnsi="Times New Roman"/>
          <w:sz w:val="24"/>
          <w:szCs w:val="24"/>
        </w:rPr>
        <w:t>The current architecture of the GMS system is based on:</w:t>
      </w:r>
    </w:p>
    <w:p w14:paraId="5DA2DD2C" w14:textId="77777777" w:rsidR="00366039" w:rsidRPr="00366039" w:rsidRDefault="00366039">
      <w:pPr>
        <w:numPr>
          <w:ilvl w:val="0"/>
          <w:numId w:val="8"/>
        </w:numPr>
        <w:spacing w:line="278" w:lineRule="auto"/>
        <w:rPr>
          <w:rFonts w:ascii="Times New Roman" w:hAnsi="Times New Roman"/>
          <w:sz w:val="24"/>
          <w:szCs w:val="24"/>
        </w:rPr>
      </w:pPr>
      <w:r w:rsidRPr="00366039">
        <w:rPr>
          <w:rFonts w:ascii="Times New Roman" w:hAnsi="Times New Roman"/>
          <w:sz w:val="24"/>
          <w:szCs w:val="24"/>
        </w:rPr>
        <w:t xml:space="preserve">Back-end technologies: Laravel PHP framework </w:t>
      </w:r>
    </w:p>
    <w:p w14:paraId="4C0BC04B" w14:textId="77777777" w:rsidR="00366039" w:rsidRPr="00366039" w:rsidRDefault="00366039">
      <w:pPr>
        <w:numPr>
          <w:ilvl w:val="0"/>
          <w:numId w:val="8"/>
        </w:numPr>
        <w:spacing w:after="120" w:line="278" w:lineRule="auto"/>
        <w:ind w:left="714" w:hanging="357"/>
        <w:rPr>
          <w:rFonts w:ascii="Times New Roman" w:hAnsi="Times New Roman"/>
          <w:sz w:val="24"/>
          <w:szCs w:val="24"/>
        </w:rPr>
      </w:pPr>
      <w:r w:rsidRPr="00366039">
        <w:rPr>
          <w:rFonts w:ascii="Times New Roman" w:hAnsi="Times New Roman"/>
          <w:sz w:val="24"/>
          <w:szCs w:val="24"/>
        </w:rPr>
        <w:t xml:space="preserve">Front-end technologies: JavaScript and Ext JS framework </w:t>
      </w:r>
    </w:p>
    <w:p w14:paraId="79DCD8E1" w14:textId="77777777" w:rsidR="00366039" w:rsidRPr="00366039" w:rsidRDefault="00366039" w:rsidP="00366039">
      <w:pPr>
        <w:keepNext/>
        <w:ind w:left="432"/>
        <w:outlineLvl w:val="0"/>
        <w:rPr>
          <w:rFonts w:ascii="Times New Roman" w:hAnsi="Times New Roman"/>
          <w:b/>
          <w:bCs/>
          <w:sz w:val="24"/>
          <w:szCs w:val="24"/>
        </w:rPr>
      </w:pPr>
      <w:bookmarkStart w:id="5" w:name="_Toc50735362"/>
      <w:r w:rsidRPr="00366039">
        <w:rPr>
          <w:rFonts w:ascii="Times New Roman" w:hAnsi="Times New Roman"/>
          <w:b/>
          <w:bCs/>
          <w:sz w:val="24"/>
          <w:szCs w:val="24"/>
        </w:rPr>
        <w:t>Information system architecture</w:t>
      </w:r>
      <w:bookmarkEnd w:id="5"/>
    </w:p>
    <w:p w14:paraId="28793590" w14:textId="77777777" w:rsidR="00366039" w:rsidRPr="00366039" w:rsidRDefault="00366039" w:rsidP="00366039">
      <w:pPr>
        <w:keepNext/>
        <w:outlineLvl w:val="1"/>
        <w:rPr>
          <w:rFonts w:ascii="Times New Roman" w:hAnsi="Times New Roman"/>
          <w:b/>
          <w:bCs/>
          <w:sz w:val="24"/>
          <w:szCs w:val="24"/>
        </w:rPr>
      </w:pPr>
      <w:bookmarkStart w:id="6" w:name="_Toc50735363"/>
      <w:r w:rsidRPr="00366039">
        <w:rPr>
          <w:rFonts w:ascii="Times New Roman" w:hAnsi="Times New Roman"/>
          <w:b/>
          <w:bCs/>
          <w:sz w:val="24"/>
          <w:szCs w:val="24"/>
        </w:rPr>
        <w:t>Physical architecture of the information system</w:t>
      </w:r>
      <w:bookmarkEnd w:id="6"/>
    </w:p>
    <w:p w14:paraId="4D0898AC"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The GMS information system will be based on modern technologies and compatible with MCloud. The infrastructure required to host the solution consists of a server with secured access to the GMS application database. GMS will be accessed from the outside via an external IP at www.gms.ODA.md.</w:t>
      </w:r>
    </w:p>
    <w:p w14:paraId="5DD5E3A3"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In order to ensure an adequate level of information security, the delivered IT solution must allow the creation of secure connections between client stations and the application server to ensure the safety of the sent information (via VPN channels and TLS/SSL sessions).</w:t>
      </w:r>
    </w:p>
    <w:p w14:paraId="718AC64B"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The IT solution is to be developed based on the Internet/Intranet technologies suitable for the moment. The interaction of all actors and nodes of the IT subsystem is shown in Figure 1.</w:t>
      </w:r>
    </w:p>
    <w:p w14:paraId="73E62287"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As shown in Figure 1, the resource cooperation solution to ensure GMS functionality consists of 4 distinct node categories:</w:t>
      </w:r>
    </w:p>
    <w:p w14:paraId="5EC79BD6" w14:textId="77777777" w:rsidR="00366039" w:rsidRPr="001C63CB" w:rsidRDefault="00366039">
      <w:pPr>
        <w:numPr>
          <w:ilvl w:val="0"/>
          <w:numId w:val="16"/>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MCloud</w:t>
      </w:r>
      <w:r w:rsidRPr="001C63CB">
        <w:rPr>
          <w:rFonts w:ascii="Times New Roman" w:eastAsia="PMingLiU" w:hAnsi="Times New Roman"/>
          <w:lang w:eastAsia="zh-TW"/>
        </w:rPr>
        <w:t xml:space="preserve"> - the ICT infrastructure of the common government technology platform that forms the government cloud (MCloud) where MPass, MSign, MLog and MConnect platform service is hosted with which GMS must be integrated. The inclusion in the architecture of the MConnect service bus allows integration with the services of other IT systems hosted also outside MCloud (State Register of Law Units, State Register of Population and Financial Data Bank reported annually by enterprises).</w:t>
      </w:r>
    </w:p>
    <w:p w14:paraId="2AB25841" w14:textId="77777777" w:rsidR="00366039" w:rsidRPr="001C63CB" w:rsidRDefault="00366039">
      <w:pPr>
        <w:numPr>
          <w:ilvl w:val="0"/>
          <w:numId w:val="16"/>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Data Center of the Public Services Agency -</w:t>
      </w:r>
      <w:r w:rsidRPr="001C63CB">
        <w:rPr>
          <w:rFonts w:ascii="Times New Roman" w:eastAsia="PMingLiU" w:hAnsi="Times New Roman"/>
          <w:lang w:eastAsia="zh-TW"/>
        </w:rPr>
        <w:t xml:space="preserve"> the ICT infrastructure of the Public Services Agency where the RSUD and RSP with which the GMS is to be integrated is hosted. The interaction will be carried out through the MConnect interoperability platform.</w:t>
      </w:r>
    </w:p>
    <w:p w14:paraId="16F08497" w14:textId="77777777" w:rsidR="00366039" w:rsidRPr="001C63CB" w:rsidRDefault="00366039">
      <w:pPr>
        <w:numPr>
          <w:ilvl w:val="0"/>
          <w:numId w:val="16"/>
        </w:numPr>
        <w:spacing w:before="120" w:after="120" w:line="247" w:lineRule="auto"/>
        <w:jc w:val="both"/>
        <w:rPr>
          <w:rFonts w:ascii="Times New Roman" w:eastAsia="PMingLiU" w:hAnsi="Times New Roman"/>
          <w:lang w:eastAsia="zh-TW"/>
        </w:rPr>
      </w:pPr>
      <w:r w:rsidRPr="001C63CB">
        <w:rPr>
          <w:rFonts w:ascii="Times New Roman" w:eastAsia="PMingLiU" w:hAnsi="Times New Roman"/>
          <w:lang w:eastAsia="zh-TW"/>
        </w:rPr>
        <w:t>GMS will retrieve financial data reported by enterprises from MConnect interoperability platform.</w:t>
      </w:r>
    </w:p>
    <w:p w14:paraId="241B5991" w14:textId="77777777" w:rsidR="00366039" w:rsidRPr="00366039" w:rsidRDefault="00366039" w:rsidP="00366039">
      <w:pPr>
        <w:rPr>
          <w:rFonts w:ascii="Times New Roman" w:hAnsi="Times New Roman"/>
          <w:sz w:val="24"/>
          <w:szCs w:val="24"/>
          <w:highlight w:val="yellow"/>
        </w:rPr>
      </w:pPr>
      <w:r w:rsidRPr="00366039">
        <w:rPr>
          <w:rFonts w:ascii="Times New Roman" w:hAnsi="Times New Roman"/>
          <w:sz w:val="24"/>
          <w:szCs w:val="24"/>
        </w:rPr>
        <w:t>From a functional point of view, 4 main categories of system users can be distinguished: Authorised users from ODA, authorised users from financial institutions, authorised users with the role of Authorising Officer, authorized users from the SME side. Regardless of the level of user access, all user connections to the GMS will be made through secure connections (via the SSL/TLS protocol).</w:t>
      </w:r>
    </w:p>
    <w:p w14:paraId="4847D8CE" w14:textId="697FD99F" w:rsidR="00366039" w:rsidRDefault="00366039" w:rsidP="00366039">
      <w:pPr>
        <w:jc w:val="center"/>
        <w:rPr>
          <w:rFonts w:ascii="Times New Roman" w:hAnsi="Times New Roman"/>
          <w:b/>
          <w:sz w:val="24"/>
          <w:szCs w:val="24"/>
        </w:rPr>
      </w:pPr>
      <w:r w:rsidRPr="001C63CB">
        <w:rPr>
          <w:rFonts w:ascii="Times New Roman" w:hAnsi="Times New Roman"/>
          <w:i/>
          <w:iCs/>
          <w:noProof/>
          <w:sz w:val="24"/>
          <w:szCs w:val="24"/>
        </w:rPr>
        <w:drawing>
          <wp:anchor distT="0" distB="0" distL="114300" distR="114300" simplePos="0" relativeHeight="251659264" behindDoc="1" locked="0" layoutInCell="1" allowOverlap="1" wp14:anchorId="7CB94593" wp14:editId="65437F84">
            <wp:simplePos x="0" y="0"/>
            <wp:positionH relativeFrom="column">
              <wp:posOffset>196850</wp:posOffset>
            </wp:positionH>
            <wp:positionV relativeFrom="paragraph">
              <wp:posOffset>165735</wp:posOffset>
            </wp:positionV>
            <wp:extent cx="5835650" cy="5325745"/>
            <wp:effectExtent l="0" t="0" r="0" b="8255"/>
            <wp:wrapNone/>
            <wp:docPr id="2380847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1337" t="1346" r="1263" b="1881"/>
                    <a:stretch>
                      <a:fillRect/>
                    </a:stretch>
                  </pic:blipFill>
                  <pic:spPr bwMode="auto">
                    <a:xfrm>
                      <a:off x="0" y="0"/>
                      <a:ext cx="5835650" cy="532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3CB">
        <w:rPr>
          <w:rFonts w:ascii="Times New Roman" w:hAnsi="Times New Roman"/>
          <w:b/>
          <w:i/>
          <w:iCs/>
          <w:sz w:val="24"/>
          <w:szCs w:val="24"/>
        </w:rPr>
        <w:t>Figure</w:t>
      </w:r>
      <w:r w:rsidRPr="001C63CB">
        <w:rPr>
          <w:rFonts w:ascii="Times New Roman" w:hAnsi="Times New Roman"/>
          <w:i/>
          <w:iCs/>
          <w:sz w:val="24"/>
          <w:szCs w:val="24"/>
        </w:rPr>
        <w:fldChar w:fldCharType="begin"/>
      </w:r>
      <w:r w:rsidRPr="001C63CB">
        <w:rPr>
          <w:rFonts w:ascii="Times New Roman" w:hAnsi="Times New Roman"/>
          <w:b/>
          <w:bCs/>
          <w:i/>
          <w:iCs/>
          <w:sz w:val="24"/>
          <w:szCs w:val="24"/>
        </w:rPr>
        <w:instrText xml:space="preserve"> SEQ Figură \* ARABIC </w:instrText>
      </w:r>
      <w:r w:rsidRPr="001C63CB">
        <w:rPr>
          <w:rFonts w:ascii="Times New Roman" w:hAnsi="Times New Roman"/>
          <w:b/>
          <w:bCs/>
          <w:i/>
          <w:iCs/>
          <w:sz w:val="24"/>
          <w:szCs w:val="24"/>
        </w:rPr>
        <w:fldChar w:fldCharType="separate"/>
      </w:r>
      <w:r w:rsidRPr="001C63CB">
        <w:rPr>
          <w:rFonts w:ascii="Times New Roman" w:hAnsi="Times New Roman"/>
          <w:b/>
          <w:bCs/>
          <w:i/>
          <w:iCs/>
          <w:noProof/>
          <w:sz w:val="24"/>
          <w:szCs w:val="24"/>
        </w:rPr>
        <w:t>1</w:t>
      </w:r>
      <w:r w:rsidRPr="001C63CB">
        <w:rPr>
          <w:rFonts w:ascii="Times New Roman" w:hAnsi="Times New Roman"/>
          <w:b/>
          <w:bCs/>
          <w:i/>
          <w:iCs/>
          <w:sz w:val="24"/>
          <w:szCs w:val="24"/>
        </w:rPr>
        <w:fldChar w:fldCharType="end"/>
      </w:r>
      <w:r w:rsidRPr="001C63CB">
        <w:rPr>
          <w:rFonts w:ascii="Times New Roman" w:hAnsi="Times New Roman"/>
          <w:b/>
          <w:i/>
          <w:iCs/>
          <w:sz w:val="24"/>
          <w:szCs w:val="24"/>
        </w:rPr>
        <w:t>. The GMS architecture</w:t>
      </w:r>
      <w:r w:rsidRPr="00366039">
        <w:rPr>
          <w:rFonts w:ascii="Times New Roman" w:hAnsi="Times New Roman"/>
          <w:b/>
          <w:sz w:val="24"/>
          <w:szCs w:val="24"/>
        </w:rPr>
        <w:t>.</w:t>
      </w:r>
    </w:p>
    <w:p w14:paraId="0E3FFB0E" w14:textId="77777777" w:rsidR="001C63CB" w:rsidRPr="00366039" w:rsidRDefault="001C63CB" w:rsidP="00366039">
      <w:pPr>
        <w:jc w:val="center"/>
        <w:rPr>
          <w:rFonts w:ascii="Times New Roman" w:hAnsi="Times New Roman"/>
          <w:b/>
          <w:bCs/>
          <w:sz w:val="24"/>
          <w:szCs w:val="24"/>
        </w:rPr>
      </w:pPr>
    </w:p>
    <w:p w14:paraId="07553B78" w14:textId="77777777" w:rsidR="00366039" w:rsidRPr="00366039" w:rsidRDefault="00366039" w:rsidP="00366039">
      <w:pPr>
        <w:rPr>
          <w:rFonts w:ascii="Times New Roman" w:hAnsi="Times New Roman"/>
          <w:sz w:val="24"/>
          <w:szCs w:val="24"/>
        </w:rPr>
      </w:pPr>
    </w:p>
    <w:p w14:paraId="6BD71BE5" w14:textId="77777777" w:rsidR="00366039" w:rsidRPr="00366039" w:rsidRDefault="00366039" w:rsidP="00366039">
      <w:pPr>
        <w:rPr>
          <w:rFonts w:ascii="Times New Roman" w:hAnsi="Times New Roman"/>
          <w:sz w:val="24"/>
          <w:szCs w:val="24"/>
        </w:rPr>
      </w:pPr>
    </w:p>
    <w:p w14:paraId="36560DF6" w14:textId="77777777" w:rsidR="00366039" w:rsidRPr="00366039" w:rsidRDefault="00366039" w:rsidP="00366039">
      <w:pPr>
        <w:rPr>
          <w:rFonts w:ascii="Times New Roman" w:hAnsi="Times New Roman"/>
          <w:sz w:val="24"/>
          <w:szCs w:val="24"/>
        </w:rPr>
      </w:pPr>
    </w:p>
    <w:p w14:paraId="1E627441" w14:textId="77777777" w:rsidR="00366039" w:rsidRPr="00366039" w:rsidRDefault="00366039" w:rsidP="00366039">
      <w:pPr>
        <w:rPr>
          <w:rFonts w:ascii="Times New Roman" w:hAnsi="Times New Roman"/>
          <w:sz w:val="24"/>
          <w:szCs w:val="24"/>
        </w:rPr>
      </w:pPr>
    </w:p>
    <w:p w14:paraId="4212ABF1" w14:textId="77777777" w:rsidR="00366039" w:rsidRPr="00366039" w:rsidRDefault="00366039" w:rsidP="00366039">
      <w:pPr>
        <w:rPr>
          <w:rFonts w:ascii="Times New Roman" w:hAnsi="Times New Roman"/>
          <w:sz w:val="24"/>
          <w:szCs w:val="24"/>
        </w:rPr>
      </w:pPr>
    </w:p>
    <w:p w14:paraId="615B1D95" w14:textId="77777777" w:rsidR="00366039" w:rsidRPr="00366039" w:rsidRDefault="00366039" w:rsidP="00366039">
      <w:pPr>
        <w:rPr>
          <w:rFonts w:ascii="Times New Roman" w:hAnsi="Times New Roman"/>
          <w:sz w:val="24"/>
          <w:szCs w:val="24"/>
        </w:rPr>
      </w:pPr>
    </w:p>
    <w:p w14:paraId="7F8ABF95" w14:textId="77777777" w:rsidR="00366039" w:rsidRPr="00366039" w:rsidRDefault="00366039" w:rsidP="00366039">
      <w:pPr>
        <w:rPr>
          <w:rFonts w:ascii="Times New Roman" w:hAnsi="Times New Roman"/>
          <w:sz w:val="24"/>
          <w:szCs w:val="24"/>
        </w:rPr>
      </w:pPr>
    </w:p>
    <w:p w14:paraId="08E4AAE6" w14:textId="77777777" w:rsidR="00366039" w:rsidRPr="00366039" w:rsidRDefault="00366039" w:rsidP="00366039">
      <w:pPr>
        <w:rPr>
          <w:rFonts w:ascii="Times New Roman" w:hAnsi="Times New Roman"/>
          <w:sz w:val="24"/>
          <w:szCs w:val="24"/>
        </w:rPr>
      </w:pPr>
    </w:p>
    <w:p w14:paraId="477CDF18" w14:textId="77777777" w:rsidR="00366039" w:rsidRPr="00366039" w:rsidRDefault="00366039" w:rsidP="00366039">
      <w:pPr>
        <w:rPr>
          <w:rFonts w:ascii="Times New Roman" w:hAnsi="Times New Roman"/>
          <w:sz w:val="24"/>
          <w:szCs w:val="24"/>
        </w:rPr>
      </w:pPr>
    </w:p>
    <w:p w14:paraId="1C8775A3" w14:textId="77777777" w:rsidR="00366039" w:rsidRPr="00366039" w:rsidRDefault="00366039" w:rsidP="00366039">
      <w:pPr>
        <w:rPr>
          <w:rFonts w:ascii="Times New Roman" w:hAnsi="Times New Roman"/>
          <w:sz w:val="24"/>
          <w:szCs w:val="24"/>
        </w:rPr>
      </w:pPr>
    </w:p>
    <w:p w14:paraId="13B8A07F" w14:textId="77777777" w:rsidR="00366039" w:rsidRPr="00366039" w:rsidRDefault="00366039" w:rsidP="00366039">
      <w:pPr>
        <w:rPr>
          <w:rFonts w:ascii="Times New Roman" w:hAnsi="Times New Roman"/>
          <w:sz w:val="24"/>
          <w:szCs w:val="24"/>
        </w:rPr>
      </w:pPr>
    </w:p>
    <w:p w14:paraId="2CF1D70B" w14:textId="77777777" w:rsidR="00366039" w:rsidRPr="00366039" w:rsidRDefault="00366039" w:rsidP="00366039">
      <w:pPr>
        <w:rPr>
          <w:rFonts w:ascii="Times New Roman" w:hAnsi="Times New Roman"/>
          <w:sz w:val="24"/>
          <w:szCs w:val="24"/>
        </w:rPr>
      </w:pPr>
    </w:p>
    <w:p w14:paraId="54D38F98" w14:textId="77777777" w:rsidR="00366039" w:rsidRPr="00366039" w:rsidRDefault="00366039" w:rsidP="00366039">
      <w:pPr>
        <w:rPr>
          <w:rFonts w:ascii="Times New Roman" w:hAnsi="Times New Roman"/>
          <w:sz w:val="24"/>
          <w:szCs w:val="24"/>
        </w:rPr>
      </w:pPr>
    </w:p>
    <w:p w14:paraId="5338A8D0" w14:textId="77777777" w:rsidR="00366039" w:rsidRPr="00366039" w:rsidRDefault="00366039" w:rsidP="00366039">
      <w:pPr>
        <w:rPr>
          <w:rFonts w:ascii="Times New Roman" w:hAnsi="Times New Roman"/>
          <w:sz w:val="24"/>
          <w:szCs w:val="24"/>
        </w:rPr>
      </w:pPr>
    </w:p>
    <w:p w14:paraId="3FB1114C" w14:textId="77777777" w:rsidR="00366039" w:rsidRPr="00366039" w:rsidRDefault="00366039" w:rsidP="00366039">
      <w:pPr>
        <w:rPr>
          <w:rFonts w:ascii="Times New Roman" w:hAnsi="Times New Roman"/>
          <w:sz w:val="24"/>
          <w:szCs w:val="24"/>
        </w:rPr>
      </w:pPr>
    </w:p>
    <w:p w14:paraId="06F1735E" w14:textId="77777777" w:rsidR="00366039" w:rsidRPr="00366039" w:rsidRDefault="00366039" w:rsidP="00366039">
      <w:pPr>
        <w:rPr>
          <w:rFonts w:ascii="Times New Roman" w:hAnsi="Times New Roman"/>
          <w:sz w:val="24"/>
          <w:szCs w:val="24"/>
        </w:rPr>
      </w:pPr>
    </w:p>
    <w:p w14:paraId="77E3A00E" w14:textId="77777777" w:rsidR="00366039" w:rsidRPr="00366039" w:rsidRDefault="00366039" w:rsidP="00366039">
      <w:pPr>
        <w:rPr>
          <w:rFonts w:ascii="Times New Roman" w:hAnsi="Times New Roman"/>
          <w:sz w:val="24"/>
          <w:szCs w:val="24"/>
        </w:rPr>
      </w:pPr>
    </w:p>
    <w:p w14:paraId="72804127" w14:textId="77777777" w:rsidR="00366039" w:rsidRPr="00366039" w:rsidRDefault="00366039" w:rsidP="00366039">
      <w:pPr>
        <w:rPr>
          <w:rFonts w:ascii="Times New Roman" w:hAnsi="Times New Roman"/>
          <w:sz w:val="24"/>
          <w:szCs w:val="24"/>
        </w:rPr>
      </w:pPr>
    </w:p>
    <w:p w14:paraId="3D506FFA" w14:textId="77777777" w:rsidR="00366039" w:rsidRPr="00366039" w:rsidRDefault="00366039" w:rsidP="00366039">
      <w:pPr>
        <w:rPr>
          <w:rFonts w:ascii="Times New Roman" w:hAnsi="Times New Roman"/>
          <w:sz w:val="24"/>
          <w:szCs w:val="24"/>
        </w:rPr>
      </w:pPr>
    </w:p>
    <w:p w14:paraId="51E49892" w14:textId="77777777" w:rsidR="00366039" w:rsidRPr="00366039" w:rsidRDefault="00366039" w:rsidP="00366039">
      <w:pPr>
        <w:rPr>
          <w:rFonts w:ascii="Times New Roman" w:hAnsi="Times New Roman"/>
          <w:sz w:val="24"/>
          <w:szCs w:val="24"/>
        </w:rPr>
      </w:pPr>
    </w:p>
    <w:p w14:paraId="49BDEF35" w14:textId="77777777" w:rsidR="00366039" w:rsidRPr="00366039" w:rsidRDefault="00366039" w:rsidP="00366039">
      <w:pPr>
        <w:rPr>
          <w:rFonts w:ascii="Times New Roman" w:hAnsi="Times New Roman"/>
          <w:sz w:val="24"/>
          <w:szCs w:val="24"/>
        </w:rPr>
      </w:pPr>
    </w:p>
    <w:p w14:paraId="168E99C0" w14:textId="77777777" w:rsidR="00366039" w:rsidRPr="00366039" w:rsidRDefault="00366039" w:rsidP="00366039">
      <w:pPr>
        <w:rPr>
          <w:rFonts w:ascii="Times New Roman" w:hAnsi="Times New Roman"/>
          <w:sz w:val="24"/>
          <w:szCs w:val="24"/>
        </w:rPr>
      </w:pPr>
    </w:p>
    <w:p w14:paraId="77AD17E3" w14:textId="77777777" w:rsidR="00366039" w:rsidRPr="00366039" w:rsidRDefault="00366039" w:rsidP="00366039">
      <w:pPr>
        <w:rPr>
          <w:rFonts w:ascii="Times New Roman" w:hAnsi="Times New Roman"/>
          <w:sz w:val="24"/>
          <w:szCs w:val="24"/>
        </w:rPr>
      </w:pPr>
    </w:p>
    <w:p w14:paraId="467A680F" w14:textId="77777777" w:rsidR="00366039" w:rsidRPr="00366039" w:rsidRDefault="00366039" w:rsidP="00366039">
      <w:pPr>
        <w:rPr>
          <w:rFonts w:ascii="Times New Roman" w:hAnsi="Times New Roman"/>
          <w:sz w:val="24"/>
          <w:szCs w:val="24"/>
        </w:rPr>
      </w:pPr>
    </w:p>
    <w:p w14:paraId="60F6E662" w14:textId="77777777" w:rsidR="00366039" w:rsidRPr="00366039" w:rsidRDefault="00366039" w:rsidP="00366039">
      <w:pPr>
        <w:rPr>
          <w:rFonts w:ascii="Times New Roman" w:hAnsi="Times New Roman"/>
          <w:sz w:val="24"/>
          <w:szCs w:val="24"/>
        </w:rPr>
      </w:pPr>
    </w:p>
    <w:p w14:paraId="7AF11CC2" w14:textId="77777777" w:rsidR="00366039" w:rsidRPr="00366039" w:rsidRDefault="00366039" w:rsidP="00366039">
      <w:pPr>
        <w:rPr>
          <w:rFonts w:ascii="Times New Roman" w:hAnsi="Times New Roman"/>
          <w:sz w:val="24"/>
          <w:szCs w:val="24"/>
        </w:rPr>
      </w:pPr>
    </w:p>
    <w:p w14:paraId="0EE9328B" w14:textId="77777777" w:rsidR="00366039" w:rsidRPr="00366039" w:rsidRDefault="00366039" w:rsidP="00366039">
      <w:pPr>
        <w:rPr>
          <w:rFonts w:ascii="Times New Roman" w:hAnsi="Times New Roman"/>
          <w:sz w:val="24"/>
          <w:szCs w:val="24"/>
        </w:rPr>
      </w:pPr>
    </w:p>
    <w:p w14:paraId="2344BFE9" w14:textId="77777777" w:rsidR="00366039" w:rsidRPr="00366039" w:rsidRDefault="00366039" w:rsidP="00366039">
      <w:pPr>
        <w:rPr>
          <w:rFonts w:ascii="Times New Roman" w:hAnsi="Times New Roman"/>
          <w:sz w:val="24"/>
          <w:szCs w:val="24"/>
        </w:rPr>
      </w:pPr>
    </w:p>
    <w:p w14:paraId="1F831714" w14:textId="77777777" w:rsidR="00366039" w:rsidRPr="00366039" w:rsidRDefault="00366039" w:rsidP="00366039">
      <w:pPr>
        <w:rPr>
          <w:rFonts w:ascii="Times New Roman" w:hAnsi="Times New Roman"/>
          <w:sz w:val="24"/>
          <w:szCs w:val="24"/>
        </w:rPr>
      </w:pPr>
    </w:p>
    <w:p w14:paraId="6C3751D4" w14:textId="77777777" w:rsidR="001C63CB" w:rsidRDefault="001C63CB" w:rsidP="00366039">
      <w:pPr>
        <w:rPr>
          <w:rFonts w:ascii="Times New Roman" w:hAnsi="Times New Roman"/>
          <w:sz w:val="24"/>
          <w:szCs w:val="24"/>
        </w:rPr>
      </w:pPr>
    </w:p>
    <w:p w14:paraId="2C1AB78F" w14:textId="77777777" w:rsidR="001C63CB" w:rsidRDefault="001C63CB" w:rsidP="00366039">
      <w:pPr>
        <w:rPr>
          <w:rFonts w:ascii="Times New Roman" w:hAnsi="Times New Roman"/>
          <w:sz w:val="24"/>
          <w:szCs w:val="24"/>
        </w:rPr>
      </w:pPr>
    </w:p>
    <w:p w14:paraId="03190E0C" w14:textId="3530CC4F" w:rsidR="00366039" w:rsidRPr="00366039" w:rsidRDefault="00366039" w:rsidP="00366039">
      <w:pPr>
        <w:rPr>
          <w:rFonts w:ascii="Times New Roman" w:hAnsi="Times New Roman"/>
          <w:sz w:val="24"/>
          <w:szCs w:val="24"/>
        </w:rPr>
      </w:pPr>
      <w:r w:rsidRPr="00366039">
        <w:rPr>
          <w:rFonts w:ascii="Times New Roman" w:hAnsi="Times New Roman"/>
          <w:sz w:val="24"/>
          <w:szCs w:val="24"/>
        </w:rPr>
        <w:t>In order to ensure optimal functionality, GMS will consume the following categories of interfaces provided to third-party IT systems:</w:t>
      </w:r>
    </w:p>
    <w:p w14:paraId="733C832D" w14:textId="77777777" w:rsidR="00366039" w:rsidRPr="001C63CB" w:rsidRDefault="00366039">
      <w:pPr>
        <w:numPr>
          <w:ilvl w:val="0"/>
          <w:numId w:val="17"/>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lang w:eastAsia="zh-TW"/>
        </w:rPr>
        <w:t xml:space="preserve">User </w:t>
      </w:r>
      <w:r w:rsidRPr="001C63CB">
        <w:rPr>
          <w:rFonts w:ascii="Times New Roman" w:eastAsia="PMingLiU" w:hAnsi="Times New Roman"/>
          <w:b/>
          <w:lang w:eastAsia="zh-TW"/>
        </w:rPr>
        <w:t>Authentication Service that</w:t>
      </w:r>
      <w:r w:rsidRPr="001C63CB">
        <w:rPr>
          <w:rFonts w:ascii="Times New Roman" w:eastAsia="PMingLiU" w:hAnsi="Times New Roman"/>
          <w:lang w:eastAsia="zh-TW"/>
        </w:rPr>
        <w:t xml:space="preserve"> interacts with the governmental MPass platform service for the purpose of implementing user authentication procedures by means of electronic signature or mobile signature;</w:t>
      </w:r>
    </w:p>
    <w:p w14:paraId="7381449E" w14:textId="77777777" w:rsidR="00366039" w:rsidRPr="001C63CB" w:rsidRDefault="00366039">
      <w:pPr>
        <w:numPr>
          <w:ilvl w:val="0"/>
          <w:numId w:val="17"/>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lang w:eastAsia="zh-TW"/>
        </w:rPr>
        <w:t xml:space="preserve">Electronic </w:t>
      </w:r>
      <w:r w:rsidRPr="001C63CB">
        <w:rPr>
          <w:rFonts w:ascii="Times New Roman" w:eastAsia="PMingLiU" w:hAnsi="Times New Roman"/>
          <w:b/>
          <w:lang w:eastAsia="zh-TW"/>
        </w:rPr>
        <w:t>signature service that</w:t>
      </w:r>
      <w:r w:rsidRPr="001C63CB">
        <w:rPr>
          <w:rFonts w:ascii="Times New Roman" w:eastAsia="PMingLiU" w:hAnsi="Times New Roman"/>
          <w:lang w:eastAsia="zh-TW"/>
        </w:rPr>
        <w:t xml:space="preserve"> interacts with the governmental MSign platform service for the purpose of implementing electronic signature procedures for documents managed by GMS;</w:t>
      </w:r>
    </w:p>
    <w:p w14:paraId="41324820" w14:textId="77777777" w:rsidR="00366039" w:rsidRPr="001C63CB" w:rsidRDefault="00366039">
      <w:pPr>
        <w:numPr>
          <w:ilvl w:val="0"/>
          <w:numId w:val="17"/>
        </w:numPr>
        <w:spacing w:before="120" w:after="120" w:line="247" w:lineRule="auto"/>
        <w:jc w:val="both"/>
        <w:rPr>
          <w:rFonts w:ascii="Times New Roman" w:eastAsia="PMingLiU" w:hAnsi="Times New Roman"/>
          <w:lang w:eastAsia="zh-TW"/>
        </w:rPr>
      </w:pPr>
      <w:r w:rsidRPr="001C63CB">
        <w:rPr>
          <w:rFonts w:ascii="Times New Roman" w:eastAsia="PMingLiU" w:hAnsi="Times New Roman"/>
          <w:b/>
          <w:lang w:eastAsia="zh-TW"/>
        </w:rPr>
        <w:t>Notification</w:t>
      </w:r>
      <w:r w:rsidRPr="001C63CB">
        <w:rPr>
          <w:rFonts w:ascii="Times New Roman" w:eastAsia="PMingLiU" w:hAnsi="Times New Roman"/>
          <w:lang w:eastAsia="zh-TW"/>
        </w:rPr>
        <w:t xml:space="preserve"> Service interacting governmental notification MNotify for the transmission of notifications within information systems owned by ministries, administrative authorities and organizational structures within their remit, as well as other public institutions providing public services.</w:t>
      </w:r>
    </w:p>
    <w:p w14:paraId="4105CEAA" w14:textId="77777777" w:rsidR="00366039" w:rsidRPr="001C63CB" w:rsidRDefault="00366039">
      <w:pPr>
        <w:numPr>
          <w:ilvl w:val="0"/>
          <w:numId w:val="17"/>
        </w:numPr>
        <w:spacing w:before="120" w:after="120" w:line="247" w:lineRule="auto"/>
        <w:jc w:val="both"/>
        <w:rPr>
          <w:rFonts w:ascii="Times New Roman" w:eastAsia="PMingLiU" w:hAnsi="Times New Roman"/>
          <w:lang w:eastAsia="zh-TW"/>
        </w:rPr>
      </w:pPr>
      <w:r w:rsidRPr="001C63CB">
        <w:rPr>
          <w:rFonts w:ascii="Times New Roman" w:eastAsia="PMingLiU" w:hAnsi="Times New Roman"/>
          <w:lang w:eastAsia="zh-TW"/>
        </w:rPr>
        <w:t xml:space="preserve">The </w:t>
      </w:r>
      <w:r w:rsidRPr="001C63CB">
        <w:rPr>
          <w:rFonts w:ascii="Times New Roman" w:eastAsia="PMingLiU" w:hAnsi="Times New Roman"/>
          <w:b/>
          <w:lang w:eastAsia="zh-TW"/>
        </w:rPr>
        <w:t>Logging</w:t>
      </w:r>
      <w:r w:rsidRPr="001C63CB">
        <w:rPr>
          <w:rFonts w:ascii="Times New Roman" w:eastAsia="PMingLiU" w:hAnsi="Times New Roman"/>
          <w:lang w:eastAsia="zh-TW"/>
        </w:rPr>
        <w:t xml:space="preserve"> Service interacting with the governmental MLog notification for recording and monitoring data exchanges and recording types of critical events in the information system, in order to ensure the appropriate security regime, in accordance with the legislation on the protection of personal data and other special data regimes.</w:t>
      </w:r>
    </w:p>
    <w:p w14:paraId="16D61DD6" w14:textId="77777777" w:rsidR="00366039" w:rsidRPr="001C63CB" w:rsidRDefault="00366039">
      <w:pPr>
        <w:numPr>
          <w:ilvl w:val="0"/>
          <w:numId w:val="17"/>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lang w:eastAsia="zh-TW"/>
        </w:rPr>
        <w:t xml:space="preserve">Service </w:t>
      </w:r>
      <w:r w:rsidRPr="001C63CB">
        <w:rPr>
          <w:rFonts w:ascii="Times New Roman" w:eastAsia="PMingLiU" w:hAnsi="Times New Roman"/>
          <w:b/>
          <w:lang w:eastAsia="zh-TW"/>
        </w:rPr>
        <w:t>receive legal entities data</w:t>
      </w:r>
      <w:r w:rsidRPr="001C63CB">
        <w:rPr>
          <w:rFonts w:ascii="Times New Roman" w:eastAsia="PMingLiU" w:hAnsi="Times New Roman"/>
          <w:lang w:eastAsia="zh-TW"/>
        </w:rPr>
        <w:t xml:space="preserve"> interacting with the State Register of Law Units managed by the Public Services Agency for the purpose of taking over the registration data of entities (State aid beneficiaries) managed by the GMS.</w:t>
      </w:r>
    </w:p>
    <w:p w14:paraId="2F43588F" w14:textId="77777777" w:rsidR="00366039" w:rsidRPr="001C63CB" w:rsidRDefault="00366039">
      <w:pPr>
        <w:numPr>
          <w:ilvl w:val="0"/>
          <w:numId w:val="17"/>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lang w:eastAsia="zh-TW"/>
        </w:rPr>
        <w:t>Service</w:t>
      </w:r>
      <w:r w:rsidRPr="001C63CB">
        <w:rPr>
          <w:rFonts w:ascii="Times New Roman" w:eastAsia="PMingLiU" w:hAnsi="Times New Roman"/>
          <w:b/>
          <w:lang w:eastAsia="zh-TW"/>
        </w:rPr>
        <w:t xml:space="preserve"> receive individuals’ data</w:t>
      </w:r>
      <w:r w:rsidRPr="001C63CB">
        <w:rPr>
          <w:rFonts w:ascii="Times New Roman" w:eastAsia="PMingLiU" w:hAnsi="Times New Roman"/>
          <w:lang w:eastAsia="zh-TW"/>
        </w:rPr>
        <w:t xml:space="preserve"> interacting with the State Population Register managed by the Public Services Agency for the purpose of taking over the registration data of individuals (State aid beneficiaries or business leaders and founders) managed by GMS.</w:t>
      </w:r>
    </w:p>
    <w:p w14:paraId="45A93A2B" w14:textId="77777777" w:rsidR="00366039" w:rsidRPr="001C63CB" w:rsidRDefault="00366039">
      <w:pPr>
        <w:numPr>
          <w:ilvl w:val="0"/>
          <w:numId w:val="17"/>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lang w:eastAsia="zh-TW"/>
        </w:rPr>
        <w:t xml:space="preserve">Service </w:t>
      </w:r>
      <w:r w:rsidRPr="001C63CB">
        <w:rPr>
          <w:rFonts w:ascii="Times New Roman" w:eastAsia="PMingLiU" w:hAnsi="Times New Roman"/>
          <w:b/>
          <w:lang w:eastAsia="zh-TW"/>
        </w:rPr>
        <w:t>receive financial data</w:t>
      </w:r>
      <w:r w:rsidRPr="001C63CB">
        <w:rPr>
          <w:rFonts w:ascii="Times New Roman" w:eastAsia="PMingLiU" w:hAnsi="Times New Roman"/>
          <w:lang w:eastAsia="zh-TW"/>
        </w:rPr>
        <w:t xml:space="preserve"> interacting with the Mconnect from where GMS will retrieve the necessary financial data that are reported annually by businesses.</w:t>
      </w:r>
    </w:p>
    <w:p w14:paraId="082963C2" w14:textId="77777777" w:rsidR="00366039" w:rsidRPr="00366039" w:rsidRDefault="00366039" w:rsidP="00366039">
      <w:pPr>
        <w:spacing w:after="120" w:line="278" w:lineRule="auto"/>
        <w:rPr>
          <w:rFonts w:ascii="Times New Roman" w:hAnsi="Times New Roman"/>
          <w:sz w:val="24"/>
          <w:szCs w:val="24"/>
          <w:highlight w:val="yellow"/>
        </w:rPr>
      </w:pPr>
    </w:p>
    <w:p w14:paraId="36E4BEAD" w14:textId="77777777" w:rsidR="00366039" w:rsidRPr="00366039" w:rsidRDefault="00366039" w:rsidP="00366039">
      <w:pPr>
        <w:keepNext/>
        <w:outlineLvl w:val="1"/>
        <w:rPr>
          <w:rFonts w:ascii="Times New Roman" w:hAnsi="Times New Roman"/>
          <w:b/>
          <w:bCs/>
          <w:sz w:val="24"/>
          <w:szCs w:val="24"/>
        </w:rPr>
      </w:pPr>
      <w:bookmarkStart w:id="7" w:name="_Toc50735364"/>
      <w:r w:rsidRPr="00366039">
        <w:rPr>
          <w:rFonts w:ascii="Times New Roman" w:hAnsi="Times New Roman"/>
          <w:b/>
          <w:bCs/>
          <w:sz w:val="24"/>
          <w:szCs w:val="24"/>
        </w:rPr>
        <w:t>Logical architecture of the information system</w:t>
      </w:r>
      <w:bookmarkEnd w:id="7"/>
    </w:p>
    <w:p w14:paraId="0073CB58"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GMS will provide a WEB interface accessible via a widely used Internet Explorer (Microsoft Edge/Microsoft Internet Explorer, Mozilla FireFox, Opera, Google Chrome or Safari). From a functional point of view, a reliable and scalable solution will be developed both in the case of an increase in the number of competing users or in the case of an increase in the volume of information managed by it based on an MVC architecture.</w:t>
      </w:r>
    </w:p>
    <w:p w14:paraId="754C8FEF"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 As GMS is not an isolated IT solution, but will interact with external IT systems (RSP, RSUD, FSC, etc.), the developed IT solution will provide support for integration with other IT subsystems (SOA architecture).</w:t>
      </w:r>
    </w:p>
    <w:p w14:paraId="153AC109"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 xml:space="preserve">The architecture model used is the Layer-based design model (layers). This architecture provides a way to break down the computer system into more manageable software components and narrow down inter-system dependencies in order to design a solution that is easier to sustain. An important feature of this design model are the directed dependencies that exist between different layers of the system. </w:t>
      </w:r>
    </w:p>
    <w:p w14:paraId="0A0C2301"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This approach isolates and organizes different system responsibilities into a hierarchical structure consisting of the following layers:</w:t>
      </w:r>
    </w:p>
    <w:p w14:paraId="0EA7A1B4"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Presentation Layer (UI)</w:t>
      </w:r>
      <w:r w:rsidRPr="001C63CB">
        <w:rPr>
          <w:rFonts w:ascii="Times New Roman" w:eastAsia="PMingLiU" w:hAnsi="Times New Roman"/>
          <w:lang w:eastAsia="zh-TW"/>
        </w:rPr>
        <w:t xml:space="preserve"> - this top-layer (level) provides support for interactions between actors or users of the system;</w:t>
      </w:r>
    </w:p>
    <w:p w14:paraId="4FF31CAE"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Business Logic Layer</w:t>
      </w:r>
      <w:r w:rsidRPr="001C63CB">
        <w:rPr>
          <w:rFonts w:ascii="Times New Roman" w:eastAsia="PMingLiU" w:hAnsi="Times New Roman"/>
          <w:lang w:eastAsia="zh-TW"/>
        </w:rPr>
        <w:t xml:space="preserve"> - this middle-layer provides support for applications specific to business processes, such as the application and execution of business rules and integrity;</w:t>
      </w:r>
    </w:p>
    <w:p w14:paraId="3CA01215"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Data Access Layer</w:t>
      </w:r>
      <w:r w:rsidRPr="001C63CB">
        <w:rPr>
          <w:rFonts w:ascii="Times New Roman" w:eastAsia="PMingLiU" w:hAnsi="Times New Roman"/>
          <w:lang w:eastAsia="zh-TW"/>
        </w:rPr>
        <w:t xml:space="preserve"> - this bottom-layer, provides support to access data and persistence using the relational database.</w:t>
      </w:r>
    </w:p>
    <w:p w14:paraId="63E2856C"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 xml:space="preserve">As shown in Figure 1, GMS follows an MVC or Model-View-Controller architecture type. </w:t>
      </w:r>
    </w:p>
    <w:p w14:paraId="04255941"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Due to the chosen architecture, the continuous development of the information system as a result of the division of the information system on different levels relatively independent from a functional point of view will be easy in the future.</w:t>
      </w:r>
    </w:p>
    <w:p w14:paraId="27DDBE00" w14:textId="77777777" w:rsidR="00366039" w:rsidRPr="00366039" w:rsidRDefault="00366039" w:rsidP="001C63CB">
      <w:pPr>
        <w:jc w:val="both"/>
        <w:rPr>
          <w:rFonts w:ascii="Times New Roman" w:hAnsi="Times New Roman"/>
          <w:sz w:val="24"/>
          <w:szCs w:val="24"/>
        </w:rPr>
      </w:pPr>
      <w:r w:rsidRPr="00366039">
        <w:rPr>
          <w:rFonts w:ascii="Times New Roman" w:hAnsi="Times New Roman"/>
          <w:sz w:val="24"/>
          <w:szCs w:val="24"/>
        </w:rPr>
        <w:t>Thus, the presentation level (which corresponds to the view part of the application) does not need to know the mechanisms for implementing the connections to the database and the data processing algorithms, but exposes a series of templates that the other levels must use in order to correctly present the interface and the data.</w:t>
      </w:r>
    </w:p>
    <w:p w14:paraId="00CEC000" w14:textId="77777777" w:rsidR="00366039" w:rsidRPr="00366039" w:rsidRDefault="00366039" w:rsidP="001C63CB">
      <w:pPr>
        <w:jc w:val="both"/>
        <w:rPr>
          <w:rFonts w:ascii="Times New Roman" w:hAnsi="Times New Roman"/>
          <w:sz w:val="24"/>
          <w:szCs w:val="24"/>
          <w:highlight w:val="yellow"/>
        </w:rPr>
      </w:pPr>
      <w:r w:rsidRPr="00366039">
        <w:rPr>
          <w:rFonts w:ascii="Times New Roman" w:hAnsi="Times New Roman"/>
          <w:sz w:val="24"/>
          <w:szCs w:val="24"/>
        </w:rPr>
        <w:t>On the other hand, the splitting of the data application creates relative independence from the technology used for data storage and management (database management system), with the result that it is possible to modify the database management system if necessary without affecting the application level.</w:t>
      </w:r>
    </w:p>
    <w:p w14:paraId="16A863BE" w14:textId="77777777" w:rsidR="00366039" w:rsidRPr="00366039" w:rsidRDefault="00366039" w:rsidP="00366039">
      <w:pPr>
        <w:spacing w:after="120" w:line="278" w:lineRule="auto"/>
        <w:rPr>
          <w:rFonts w:ascii="Times New Roman" w:hAnsi="Times New Roman"/>
          <w:sz w:val="24"/>
          <w:szCs w:val="24"/>
          <w:highlight w:val="yellow"/>
        </w:rPr>
      </w:pPr>
    </w:p>
    <w:p w14:paraId="55073C27" w14:textId="77777777" w:rsidR="00366039" w:rsidRPr="00366039" w:rsidRDefault="00366039" w:rsidP="00366039">
      <w:pPr>
        <w:keepNext/>
        <w:outlineLvl w:val="1"/>
        <w:rPr>
          <w:rFonts w:ascii="Times New Roman" w:hAnsi="Times New Roman"/>
          <w:b/>
          <w:bCs/>
          <w:sz w:val="24"/>
          <w:szCs w:val="24"/>
        </w:rPr>
      </w:pPr>
      <w:bookmarkStart w:id="8" w:name="_Toc50735365"/>
      <w:r w:rsidRPr="00366039">
        <w:rPr>
          <w:rFonts w:ascii="Times New Roman" w:hAnsi="Times New Roman"/>
          <w:b/>
          <w:bCs/>
          <w:sz w:val="24"/>
          <w:szCs w:val="24"/>
        </w:rPr>
        <w:t>Platform and tools used</w:t>
      </w:r>
      <w:bookmarkEnd w:id="8"/>
    </w:p>
    <w:p w14:paraId="119B7821" w14:textId="77777777" w:rsidR="00366039" w:rsidRDefault="00366039" w:rsidP="001C63CB">
      <w:pPr>
        <w:jc w:val="both"/>
        <w:rPr>
          <w:rFonts w:ascii="Times New Roman" w:hAnsi="Times New Roman"/>
          <w:sz w:val="24"/>
          <w:szCs w:val="24"/>
        </w:rPr>
      </w:pPr>
      <w:r w:rsidRPr="00366039">
        <w:rPr>
          <w:rFonts w:ascii="Times New Roman" w:hAnsi="Times New Roman"/>
          <w:sz w:val="24"/>
          <w:szCs w:val="24"/>
        </w:rPr>
        <w:t>The GMS information system will be installed and will operate on the MCloud Government Platform. According to this, GMS must ensure compatibility with MCloud technologies.</w:t>
      </w:r>
    </w:p>
    <w:p w14:paraId="1BBA13FD" w14:textId="77777777" w:rsidR="001C63CB" w:rsidRDefault="001C63CB" w:rsidP="001C63CB">
      <w:pPr>
        <w:jc w:val="center"/>
        <w:rPr>
          <w:rFonts w:ascii="Times New Roman" w:hAnsi="Times New Roman"/>
          <w:b/>
          <w:sz w:val="24"/>
          <w:szCs w:val="24"/>
        </w:rPr>
      </w:pPr>
    </w:p>
    <w:p w14:paraId="7FB73C13" w14:textId="3388A1F5" w:rsidR="001C63CB" w:rsidRPr="001C63CB" w:rsidRDefault="001C63CB" w:rsidP="001C63CB">
      <w:pPr>
        <w:jc w:val="center"/>
        <w:rPr>
          <w:rFonts w:ascii="Times New Roman" w:hAnsi="Times New Roman"/>
          <w:b/>
          <w:bCs/>
          <w:i/>
          <w:iCs/>
          <w:sz w:val="24"/>
          <w:szCs w:val="24"/>
        </w:rPr>
      </w:pPr>
      <w:r w:rsidRPr="001C63CB">
        <w:rPr>
          <w:rFonts w:ascii="Times New Roman" w:hAnsi="Times New Roman"/>
          <w:b/>
          <w:i/>
          <w:iCs/>
          <w:sz w:val="24"/>
          <w:szCs w:val="24"/>
        </w:rPr>
        <w:t>Figure</w:t>
      </w:r>
      <w:r w:rsidRPr="001C63CB">
        <w:rPr>
          <w:rFonts w:ascii="Times New Roman" w:hAnsi="Times New Roman"/>
          <w:i/>
          <w:iCs/>
          <w:sz w:val="24"/>
          <w:szCs w:val="24"/>
        </w:rPr>
        <w:fldChar w:fldCharType="begin"/>
      </w:r>
      <w:r w:rsidRPr="001C63CB">
        <w:rPr>
          <w:rFonts w:ascii="Times New Roman" w:hAnsi="Times New Roman"/>
          <w:b/>
          <w:bCs/>
          <w:i/>
          <w:iCs/>
          <w:sz w:val="24"/>
          <w:szCs w:val="24"/>
        </w:rPr>
        <w:instrText xml:space="preserve"> SEQ Figură \* ARABIC </w:instrText>
      </w:r>
      <w:r w:rsidRPr="001C63CB">
        <w:rPr>
          <w:rFonts w:ascii="Times New Roman" w:hAnsi="Times New Roman"/>
          <w:b/>
          <w:bCs/>
          <w:i/>
          <w:iCs/>
          <w:sz w:val="24"/>
          <w:szCs w:val="24"/>
        </w:rPr>
        <w:fldChar w:fldCharType="separate"/>
      </w:r>
      <w:r w:rsidRPr="001C63CB">
        <w:rPr>
          <w:rFonts w:ascii="Times New Roman" w:hAnsi="Times New Roman"/>
          <w:b/>
          <w:bCs/>
          <w:i/>
          <w:iCs/>
          <w:noProof/>
          <w:sz w:val="24"/>
          <w:szCs w:val="24"/>
        </w:rPr>
        <w:t>2</w:t>
      </w:r>
      <w:r w:rsidRPr="001C63CB">
        <w:rPr>
          <w:rFonts w:ascii="Times New Roman" w:hAnsi="Times New Roman"/>
          <w:b/>
          <w:bCs/>
          <w:i/>
          <w:iCs/>
          <w:sz w:val="24"/>
          <w:szCs w:val="24"/>
        </w:rPr>
        <w:fldChar w:fldCharType="end"/>
      </w:r>
      <w:r w:rsidRPr="001C63CB">
        <w:rPr>
          <w:rFonts w:ascii="Times New Roman" w:hAnsi="Times New Roman"/>
          <w:b/>
          <w:i/>
          <w:iCs/>
          <w:sz w:val="24"/>
          <w:szCs w:val="24"/>
        </w:rPr>
        <w:t>. Diagram of the technical infrastructure of the GMS information system.</w:t>
      </w:r>
    </w:p>
    <w:p w14:paraId="4075BBED" w14:textId="77777777" w:rsidR="001C63CB" w:rsidRPr="00366039" w:rsidRDefault="001C63CB" w:rsidP="001C63CB">
      <w:pPr>
        <w:jc w:val="both"/>
        <w:rPr>
          <w:rFonts w:ascii="Times New Roman" w:hAnsi="Times New Roman"/>
          <w:sz w:val="24"/>
          <w:szCs w:val="24"/>
        </w:rPr>
      </w:pPr>
    </w:p>
    <w:p w14:paraId="145C3E97" w14:textId="77777777" w:rsidR="00366039" w:rsidRPr="00366039" w:rsidRDefault="00366039" w:rsidP="00366039">
      <w:pPr>
        <w:spacing w:after="120" w:line="278" w:lineRule="auto"/>
        <w:rPr>
          <w:rFonts w:ascii="Times New Roman" w:hAnsi="Times New Roman"/>
          <w:sz w:val="24"/>
          <w:szCs w:val="24"/>
          <w:highlight w:val="yellow"/>
        </w:rPr>
      </w:pPr>
    </w:p>
    <w:p w14:paraId="31D9EDF7" w14:textId="706D8654" w:rsidR="00366039" w:rsidRPr="00366039" w:rsidRDefault="00366039" w:rsidP="00366039">
      <w:pPr>
        <w:spacing w:after="120" w:line="278" w:lineRule="auto"/>
        <w:rPr>
          <w:rFonts w:ascii="Times New Roman" w:hAnsi="Times New Roman"/>
          <w:sz w:val="24"/>
          <w:szCs w:val="24"/>
          <w:highlight w:val="yellow"/>
        </w:rPr>
      </w:pPr>
      <w:r w:rsidRPr="00366039">
        <w:rPr>
          <w:rFonts w:ascii="Times New Roman" w:hAnsi="Times New Roman"/>
          <w:noProof/>
          <w:sz w:val="24"/>
          <w:szCs w:val="24"/>
        </w:rPr>
        <w:drawing>
          <wp:inline distT="0" distB="0" distL="0" distR="0" wp14:anchorId="6AAF0CEA" wp14:editId="77AAD9AC">
            <wp:extent cx="5943600" cy="3848100"/>
            <wp:effectExtent l="0" t="0" r="0" b="0"/>
            <wp:docPr id="985794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848100"/>
                    </a:xfrm>
                    <a:prstGeom prst="rect">
                      <a:avLst/>
                    </a:prstGeom>
                    <a:noFill/>
                    <a:ln>
                      <a:noFill/>
                    </a:ln>
                  </pic:spPr>
                </pic:pic>
              </a:graphicData>
            </a:graphic>
          </wp:inline>
        </w:drawing>
      </w:r>
    </w:p>
    <w:p w14:paraId="3A8D19F7" w14:textId="77777777" w:rsidR="00366039" w:rsidRPr="00366039" w:rsidRDefault="00366039" w:rsidP="00366039">
      <w:pPr>
        <w:spacing w:after="120" w:line="278" w:lineRule="auto"/>
        <w:rPr>
          <w:rFonts w:ascii="Times New Roman" w:hAnsi="Times New Roman"/>
          <w:sz w:val="24"/>
          <w:szCs w:val="24"/>
          <w:highlight w:val="yellow"/>
        </w:rPr>
      </w:pPr>
    </w:p>
    <w:p w14:paraId="5229FC62" w14:textId="77777777" w:rsidR="00366039" w:rsidRPr="00366039" w:rsidRDefault="00366039" w:rsidP="00366039">
      <w:pPr>
        <w:rPr>
          <w:rFonts w:ascii="Times New Roman" w:hAnsi="Times New Roman"/>
          <w:sz w:val="24"/>
          <w:szCs w:val="24"/>
        </w:rPr>
      </w:pPr>
      <w:r w:rsidRPr="00366039">
        <w:rPr>
          <w:rFonts w:ascii="Times New Roman" w:hAnsi="Times New Roman"/>
          <w:sz w:val="24"/>
          <w:szCs w:val="24"/>
        </w:rPr>
        <w:t>Figure 3 shows the diagram of the technical infrastructure required to set up on the MCloud government platform. ODA must negotiate with the E-Governance Agency the conditions for obtaining access to the MConnect interoperability service.</w:t>
      </w:r>
    </w:p>
    <w:p w14:paraId="2FC42BC5" w14:textId="77777777" w:rsidR="00366039" w:rsidRPr="00366039" w:rsidRDefault="00366039" w:rsidP="00366039">
      <w:pPr>
        <w:spacing w:after="120" w:line="278" w:lineRule="auto"/>
        <w:rPr>
          <w:rFonts w:ascii="Times New Roman" w:hAnsi="Times New Roman"/>
          <w:sz w:val="24"/>
          <w:szCs w:val="24"/>
          <w:highlight w:val="yellow"/>
        </w:rPr>
      </w:pPr>
    </w:p>
    <w:p w14:paraId="13CFFB30" w14:textId="77777777" w:rsidR="00366039" w:rsidRPr="00366039" w:rsidRDefault="00366039" w:rsidP="00366039">
      <w:pPr>
        <w:rPr>
          <w:rFonts w:ascii="Times New Roman" w:hAnsi="Times New Roman"/>
          <w:sz w:val="24"/>
          <w:szCs w:val="24"/>
        </w:rPr>
      </w:pPr>
      <w:r w:rsidRPr="00366039">
        <w:rPr>
          <w:rFonts w:ascii="Times New Roman" w:hAnsi="Times New Roman"/>
          <w:b/>
          <w:sz w:val="24"/>
          <w:szCs w:val="24"/>
        </w:rPr>
        <w:t>Operating system</w:t>
      </w:r>
      <w:r w:rsidRPr="00366039">
        <w:rPr>
          <w:rFonts w:ascii="Times New Roman" w:hAnsi="Times New Roman"/>
          <w:sz w:val="24"/>
          <w:szCs w:val="24"/>
        </w:rPr>
        <w:t xml:space="preserve">. </w:t>
      </w:r>
      <w:r w:rsidRPr="00366039">
        <w:rPr>
          <w:rFonts w:ascii="Times New Roman" w:hAnsi="Times New Roman"/>
          <w:b/>
          <w:i/>
          <w:sz w:val="24"/>
          <w:szCs w:val="24"/>
        </w:rPr>
        <w:t>Linux</w:t>
      </w:r>
      <w:r w:rsidRPr="00366039">
        <w:rPr>
          <w:rFonts w:ascii="Times New Roman" w:hAnsi="Times New Roman"/>
          <w:sz w:val="24"/>
          <w:szCs w:val="24"/>
        </w:rPr>
        <w:t>.</w:t>
      </w:r>
    </w:p>
    <w:p w14:paraId="2CE41304" w14:textId="77777777" w:rsidR="00366039" w:rsidRPr="00366039" w:rsidRDefault="00366039" w:rsidP="00366039">
      <w:pPr>
        <w:rPr>
          <w:rFonts w:ascii="Times New Roman" w:hAnsi="Times New Roman"/>
          <w:sz w:val="24"/>
          <w:szCs w:val="24"/>
        </w:rPr>
      </w:pPr>
      <w:r w:rsidRPr="00366039">
        <w:rPr>
          <w:rFonts w:ascii="Times New Roman" w:hAnsi="Times New Roman"/>
          <w:b/>
          <w:sz w:val="24"/>
          <w:szCs w:val="24"/>
        </w:rPr>
        <w:t>Web server</w:t>
      </w:r>
      <w:r w:rsidRPr="00366039">
        <w:rPr>
          <w:rFonts w:ascii="Times New Roman" w:hAnsi="Times New Roman"/>
          <w:sz w:val="24"/>
          <w:szCs w:val="24"/>
        </w:rPr>
        <w:t xml:space="preserve">. as a Web server for </w:t>
      </w:r>
      <w:r w:rsidRPr="00366039">
        <w:rPr>
          <w:rFonts w:ascii="Times New Roman" w:hAnsi="Times New Roman"/>
          <w:i/>
          <w:sz w:val="24"/>
          <w:szCs w:val="24"/>
        </w:rPr>
        <w:t>GMS</w:t>
      </w:r>
      <w:r w:rsidRPr="00366039">
        <w:rPr>
          <w:rFonts w:ascii="Times New Roman" w:hAnsi="Times New Roman"/>
          <w:sz w:val="24"/>
          <w:szCs w:val="24"/>
        </w:rPr>
        <w:t xml:space="preserve"> it is used </w:t>
      </w:r>
      <w:r w:rsidRPr="00366039">
        <w:rPr>
          <w:rFonts w:ascii="Times New Roman" w:hAnsi="Times New Roman"/>
          <w:b/>
          <w:i/>
          <w:sz w:val="24"/>
          <w:szCs w:val="24"/>
        </w:rPr>
        <w:t>Apache HTTP Server</w:t>
      </w:r>
      <w:r w:rsidRPr="00366039">
        <w:rPr>
          <w:rFonts w:ascii="Times New Roman" w:hAnsi="Times New Roman"/>
          <w:sz w:val="24"/>
          <w:szCs w:val="24"/>
        </w:rPr>
        <w:t>.</w:t>
      </w:r>
    </w:p>
    <w:p w14:paraId="44BA4B3B" w14:textId="77777777" w:rsidR="00366039" w:rsidRPr="00366039" w:rsidRDefault="00366039" w:rsidP="001C63CB">
      <w:pPr>
        <w:jc w:val="both"/>
        <w:rPr>
          <w:rFonts w:ascii="Times New Roman" w:hAnsi="Times New Roman"/>
          <w:sz w:val="24"/>
          <w:szCs w:val="24"/>
        </w:rPr>
      </w:pPr>
      <w:r w:rsidRPr="00366039">
        <w:rPr>
          <w:rFonts w:ascii="Times New Roman" w:hAnsi="Times New Roman"/>
          <w:b/>
          <w:sz w:val="24"/>
          <w:szCs w:val="24"/>
        </w:rPr>
        <w:t>Database SGBD.</w:t>
      </w:r>
      <w:r w:rsidRPr="00366039">
        <w:rPr>
          <w:rFonts w:ascii="Times New Roman" w:hAnsi="Times New Roman"/>
          <w:sz w:val="24"/>
          <w:szCs w:val="24"/>
        </w:rPr>
        <w:t xml:space="preserve"> As a Database Management System at the elaboration of </w:t>
      </w:r>
      <w:r w:rsidRPr="00366039">
        <w:rPr>
          <w:rFonts w:ascii="Times New Roman" w:hAnsi="Times New Roman"/>
          <w:i/>
          <w:sz w:val="24"/>
          <w:szCs w:val="24"/>
        </w:rPr>
        <w:t>GMS</w:t>
      </w:r>
      <w:r w:rsidRPr="00366039">
        <w:rPr>
          <w:rFonts w:ascii="Times New Roman" w:hAnsi="Times New Roman"/>
          <w:sz w:val="24"/>
          <w:szCs w:val="24"/>
        </w:rPr>
        <w:t xml:space="preserve"> was chosen one of the most performant and advanced open source IT solutions at the moment:</w:t>
      </w:r>
      <w:r w:rsidRPr="00366039">
        <w:rPr>
          <w:rFonts w:ascii="Times New Roman" w:hAnsi="Times New Roman"/>
          <w:i/>
          <w:sz w:val="24"/>
          <w:szCs w:val="24"/>
        </w:rPr>
        <w:t xml:space="preserve"> </w:t>
      </w:r>
      <w:r w:rsidRPr="00366039">
        <w:rPr>
          <w:rFonts w:ascii="Times New Roman" w:hAnsi="Times New Roman"/>
          <w:b/>
          <w:i/>
          <w:sz w:val="24"/>
          <w:szCs w:val="24"/>
        </w:rPr>
        <w:t>PostgreSQL</w:t>
      </w:r>
      <w:r w:rsidRPr="00366039">
        <w:rPr>
          <w:rFonts w:ascii="Times New Roman" w:hAnsi="Times New Roman"/>
          <w:sz w:val="24"/>
          <w:szCs w:val="24"/>
        </w:rPr>
        <w:t>.</w:t>
      </w:r>
    </w:p>
    <w:p w14:paraId="39E4FAEA" w14:textId="77777777" w:rsidR="00366039" w:rsidRPr="00366039" w:rsidRDefault="00366039" w:rsidP="00366039">
      <w:pPr>
        <w:rPr>
          <w:rFonts w:ascii="Times New Roman" w:hAnsi="Times New Roman"/>
          <w:sz w:val="24"/>
          <w:szCs w:val="24"/>
        </w:rPr>
      </w:pPr>
      <w:r w:rsidRPr="00366039">
        <w:rPr>
          <w:rFonts w:ascii="Times New Roman" w:hAnsi="Times New Roman"/>
          <w:b/>
          <w:sz w:val="24"/>
          <w:szCs w:val="24"/>
        </w:rPr>
        <w:t>Web programming language</w:t>
      </w:r>
      <w:r w:rsidRPr="00366039">
        <w:rPr>
          <w:rFonts w:ascii="Times New Roman" w:hAnsi="Times New Roman"/>
          <w:sz w:val="24"/>
          <w:szCs w:val="24"/>
        </w:rPr>
        <w:t xml:space="preserve">. </w:t>
      </w:r>
      <w:r w:rsidRPr="00366039">
        <w:rPr>
          <w:rFonts w:ascii="Times New Roman" w:hAnsi="Times New Roman"/>
          <w:b/>
          <w:i/>
          <w:sz w:val="24"/>
          <w:szCs w:val="24"/>
        </w:rPr>
        <w:t>PHP programming language</w:t>
      </w:r>
      <w:r w:rsidRPr="00366039">
        <w:rPr>
          <w:rFonts w:ascii="Times New Roman" w:hAnsi="Times New Roman"/>
          <w:i/>
          <w:sz w:val="24"/>
          <w:szCs w:val="24"/>
        </w:rPr>
        <w:t>.</w:t>
      </w:r>
    </w:p>
    <w:p w14:paraId="207AACBD" w14:textId="77777777" w:rsidR="00366039" w:rsidRPr="00366039" w:rsidRDefault="00366039" w:rsidP="001C63CB">
      <w:pPr>
        <w:jc w:val="both"/>
        <w:rPr>
          <w:rFonts w:ascii="Times New Roman" w:hAnsi="Times New Roman"/>
          <w:sz w:val="24"/>
          <w:szCs w:val="24"/>
        </w:rPr>
      </w:pPr>
      <w:r w:rsidRPr="00366039">
        <w:rPr>
          <w:rFonts w:ascii="Times New Roman" w:hAnsi="Times New Roman"/>
          <w:b/>
          <w:sz w:val="24"/>
          <w:szCs w:val="24"/>
        </w:rPr>
        <w:t>Technological Development Platform</w:t>
      </w:r>
      <w:r w:rsidRPr="00366039">
        <w:rPr>
          <w:rFonts w:ascii="Times New Roman" w:hAnsi="Times New Roman"/>
          <w:sz w:val="24"/>
          <w:szCs w:val="24"/>
        </w:rPr>
        <w:t xml:space="preserve">. As a technology platform is used: </w:t>
      </w:r>
      <w:r w:rsidRPr="00366039">
        <w:rPr>
          <w:rFonts w:ascii="Times New Roman" w:hAnsi="Times New Roman"/>
          <w:b/>
          <w:i/>
          <w:sz w:val="24"/>
          <w:szCs w:val="24"/>
        </w:rPr>
        <w:t>Laravel ,</w:t>
      </w:r>
      <w:r w:rsidRPr="00366039">
        <w:rPr>
          <w:rFonts w:ascii="Times New Roman" w:hAnsi="Times New Roman"/>
          <w:i/>
          <w:sz w:val="24"/>
          <w:szCs w:val="24"/>
        </w:rPr>
        <w:t xml:space="preserve"> </w:t>
      </w:r>
      <w:r w:rsidRPr="00366039">
        <w:rPr>
          <w:rFonts w:ascii="Times New Roman" w:hAnsi="Times New Roman"/>
          <w:sz w:val="24"/>
          <w:szCs w:val="24"/>
        </w:rPr>
        <w:t xml:space="preserve">which allows the implementation of an </w:t>
      </w:r>
      <w:r w:rsidRPr="00366039">
        <w:rPr>
          <w:rFonts w:ascii="Times New Roman" w:hAnsi="Times New Roman"/>
          <w:i/>
          <w:sz w:val="24"/>
          <w:szCs w:val="24"/>
        </w:rPr>
        <w:t>architectural model of MVC</w:t>
      </w:r>
      <w:r w:rsidRPr="00366039">
        <w:rPr>
          <w:rFonts w:ascii="Times New Roman" w:hAnsi="Times New Roman"/>
          <w:sz w:val="24"/>
          <w:szCs w:val="24"/>
        </w:rPr>
        <w:t xml:space="preserve"> type, requires minimal operating resources while ensuring an increased performance considered to be the standard for WEB solutions integrated with PHP, is well documented and easy to study, provides a wide set of libraries and modules that allow to reduce the development time of the program code.</w:t>
      </w:r>
    </w:p>
    <w:p w14:paraId="1D419E50" w14:textId="77777777" w:rsidR="00366039" w:rsidRPr="00366039" w:rsidRDefault="00366039" w:rsidP="001C63CB">
      <w:pPr>
        <w:jc w:val="both"/>
        <w:rPr>
          <w:rFonts w:ascii="Times New Roman" w:hAnsi="Times New Roman"/>
          <w:sz w:val="24"/>
          <w:szCs w:val="24"/>
        </w:rPr>
      </w:pPr>
      <w:r w:rsidRPr="00366039">
        <w:rPr>
          <w:rFonts w:ascii="Times New Roman" w:hAnsi="Times New Roman"/>
          <w:b/>
          <w:sz w:val="24"/>
          <w:szCs w:val="24"/>
        </w:rPr>
        <w:t>User Interface Development Platform</w:t>
      </w:r>
      <w:r w:rsidRPr="00366039">
        <w:rPr>
          <w:rFonts w:ascii="Times New Roman" w:hAnsi="Times New Roman"/>
          <w:sz w:val="24"/>
          <w:szCs w:val="24"/>
        </w:rPr>
        <w:t xml:space="preserve">. As a GMS user interface development solution, the use of the Java Script </w:t>
      </w:r>
      <w:r w:rsidRPr="00366039">
        <w:rPr>
          <w:rFonts w:ascii="Times New Roman" w:hAnsi="Times New Roman"/>
          <w:b/>
          <w:i/>
          <w:sz w:val="24"/>
          <w:szCs w:val="24"/>
        </w:rPr>
        <w:t>EXT JS</w:t>
      </w:r>
      <w:r w:rsidRPr="00366039">
        <w:rPr>
          <w:rFonts w:ascii="Times New Roman" w:hAnsi="Times New Roman"/>
          <w:sz w:val="24"/>
          <w:szCs w:val="24"/>
        </w:rPr>
        <w:t xml:space="preserve"> library</w:t>
      </w:r>
      <w:r w:rsidRPr="00366039">
        <w:rPr>
          <w:rFonts w:ascii="Times New Roman" w:hAnsi="Times New Roman"/>
          <w:i/>
          <w:sz w:val="24"/>
          <w:szCs w:val="24"/>
        </w:rPr>
        <w:t xml:space="preserve"> </w:t>
      </w:r>
      <w:r w:rsidRPr="00366039">
        <w:rPr>
          <w:rFonts w:ascii="Times New Roman" w:hAnsi="Times New Roman"/>
          <w:sz w:val="24"/>
          <w:szCs w:val="24"/>
        </w:rPr>
        <w:t xml:space="preserve">is used, enabling the implementation of an </w:t>
      </w:r>
      <w:r w:rsidRPr="00366039">
        <w:rPr>
          <w:rFonts w:ascii="Times New Roman" w:hAnsi="Times New Roman"/>
          <w:i/>
          <w:sz w:val="24"/>
          <w:szCs w:val="24"/>
        </w:rPr>
        <w:t>MVC</w:t>
      </w:r>
      <w:r w:rsidRPr="00366039">
        <w:rPr>
          <w:rFonts w:ascii="Times New Roman" w:hAnsi="Times New Roman"/>
          <w:sz w:val="24"/>
          <w:szCs w:val="24"/>
        </w:rPr>
        <w:t xml:space="preserve"> architectural model, requiring minimal operating resources while ensuring increased ergonomics and portability on all software platforms.</w:t>
      </w:r>
    </w:p>
    <w:p w14:paraId="796319C2" w14:textId="77777777" w:rsidR="00366039" w:rsidRPr="00366039" w:rsidRDefault="00366039" w:rsidP="001C63CB">
      <w:pPr>
        <w:jc w:val="both"/>
        <w:rPr>
          <w:rFonts w:ascii="Times New Roman" w:hAnsi="Times New Roman"/>
          <w:iCs/>
          <w:sz w:val="24"/>
          <w:szCs w:val="24"/>
        </w:rPr>
      </w:pPr>
      <w:r w:rsidRPr="00366039">
        <w:rPr>
          <w:rFonts w:ascii="Times New Roman" w:hAnsi="Times New Roman"/>
          <w:sz w:val="24"/>
          <w:szCs w:val="24"/>
        </w:rPr>
        <w:t xml:space="preserve">For the development, testing and implementation in production of the </w:t>
      </w:r>
      <w:r w:rsidRPr="00366039">
        <w:rPr>
          <w:rFonts w:ascii="Times New Roman" w:hAnsi="Times New Roman"/>
          <w:i/>
          <w:sz w:val="24"/>
          <w:szCs w:val="24"/>
        </w:rPr>
        <w:t>GMS</w:t>
      </w:r>
      <w:r w:rsidRPr="00366039">
        <w:rPr>
          <w:rFonts w:ascii="Times New Roman" w:hAnsi="Times New Roman"/>
          <w:sz w:val="24"/>
          <w:szCs w:val="24"/>
        </w:rPr>
        <w:t xml:space="preserve"> information system, 3 working environments will be configured and used:</w:t>
      </w:r>
    </w:p>
    <w:p w14:paraId="69E0183E"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b/>
          <w:lang w:eastAsia="zh-TW"/>
        </w:rPr>
      </w:pPr>
      <w:r w:rsidRPr="001C63CB">
        <w:rPr>
          <w:rFonts w:ascii="Times New Roman" w:eastAsia="PMingLiU" w:hAnsi="Times New Roman"/>
          <w:b/>
          <w:lang w:eastAsia="zh-TW"/>
        </w:rPr>
        <w:t>Development Environment</w:t>
      </w:r>
      <w:r w:rsidRPr="001C63CB">
        <w:rPr>
          <w:rFonts w:ascii="Times New Roman" w:eastAsia="PMingLiU" w:hAnsi="Times New Roman"/>
          <w:lang w:eastAsia="zh-TW"/>
        </w:rPr>
        <w:t xml:space="preserve"> – is the working environment used by programmers to develop the IT solution. This environment will be configured and maintained by the </w:t>
      </w:r>
      <w:r w:rsidRPr="001C63CB">
        <w:rPr>
          <w:rFonts w:ascii="Times New Roman" w:eastAsia="PMingLiU" w:hAnsi="Times New Roman"/>
          <w:i/>
          <w:lang w:eastAsia="zh-TW"/>
        </w:rPr>
        <w:t>Developer</w:t>
      </w:r>
      <w:r w:rsidRPr="001C63CB">
        <w:rPr>
          <w:rFonts w:ascii="Times New Roman" w:eastAsia="PMingLiU" w:hAnsi="Times New Roman"/>
          <w:lang w:eastAsia="zh-TW"/>
        </w:rPr>
        <w:t>. In order to facilitate the process of continuous delivery of the IT solution, the development will be done on virtual environments with distributable configurations based on Docker technology.</w:t>
      </w:r>
    </w:p>
    <w:p w14:paraId="550EEA99"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b/>
          <w:lang w:eastAsia="zh-TW"/>
        </w:rPr>
      </w:pPr>
      <w:r w:rsidRPr="001C63CB">
        <w:rPr>
          <w:rFonts w:ascii="Times New Roman" w:eastAsia="PMingLiU" w:hAnsi="Times New Roman"/>
          <w:b/>
          <w:lang w:eastAsia="zh-TW"/>
        </w:rPr>
        <w:t>Test environment</w:t>
      </w:r>
      <w:r w:rsidRPr="001C63CB">
        <w:rPr>
          <w:rFonts w:ascii="Times New Roman" w:eastAsia="PMingLiU" w:hAnsi="Times New Roman"/>
          <w:lang w:eastAsia="zh-TW"/>
        </w:rPr>
        <w:t xml:space="preserve"> – is the environment where the product will arrive after continuous integration and automated testing procedures. This environment will be made available by the </w:t>
      </w:r>
      <w:r w:rsidRPr="001C63CB">
        <w:rPr>
          <w:rFonts w:ascii="Times New Roman" w:eastAsia="PMingLiU" w:hAnsi="Times New Roman"/>
          <w:i/>
          <w:lang w:eastAsia="zh-TW"/>
        </w:rPr>
        <w:t>Developer</w:t>
      </w:r>
      <w:r w:rsidRPr="001C63CB">
        <w:rPr>
          <w:rFonts w:ascii="Times New Roman" w:eastAsia="PMingLiU" w:hAnsi="Times New Roman"/>
          <w:lang w:eastAsia="zh-TW"/>
        </w:rPr>
        <w:t xml:space="preserve"> for the purpose of testing the functionalities of the IT system before delivery to the production environment.</w:t>
      </w:r>
    </w:p>
    <w:p w14:paraId="384AD4E3" w14:textId="77777777" w:rsidR="00366039" w:rsidRPr="001C63CB" w:rsidRDefault="00366039">
      <w:pPr>
        <w:numPr>
          <w:ilvl w:val="0"/>
          <w:numId w:val="18"/>
        </w:numPr>
        <w:spacing w:before="120" w:after="120" w:line="247" w:lineRule="auto"/>
        <w:ind w:left="714" w:hanging="357"/>
        <w:jc w:val="both"/>
        <w:rPr>
          <w:rFonts w:ascii="Times New Roman" w:eastAsia="PMingLiU" w:hAnsi="Times New Roman"/>
          <w:lang w:eastAsia="zh-TW"/>
        </w:rPr>
      </w:pPr>
      <w:r w:rsidRPr="001C63CB">
        <w:rPr>
          <w:rFonts w:ascii="Times New Roman" w:eastAsia="PMingLiU" w:hAnsi="Times New Roman"/>
          <w:b/>
          <w:lang w:eastAsia="zh-TW"/>
        </w:rPr>
        <w:t>Production environment –</w:t>
      </w:r>
      <w:r w:rsidRPr="001C63CB">
        <w:rPr>
          <w:rFonts w:ascii="Times New Roman" w:eastAsia="PMingLiU" w:hAnsi="Times New Roman"/>
          <w:lang w:eastAsia="zh-TW"/>
        </w:rPr>
        <w:t xml:space="preserve"> is the production environment of the information system. This environment will be provided by the </w:t>
      </w:r>
      <w:r w:rsidRPr="001C63CB">
        <w:rPr>
          <w:rFonts w:ascii="Times New Roman" w:eastAsia="PMingLiU" w:hAnsi="Times New Roman"/>
          <w:i/>
          <w:lang w:eastAsia="zh-TW"/>
        </w:rPr>
        <w:t>Beneficiary.</w:t>
      </w:r>
      <w:r w:rsidRPr="001C63CB">
        <w:rPr>
          <w:rFonts w:ascii="Times New Roman" w:eastAsia="PMingLiU" w:hAnsi="Times New Roman"/>
          <w:lang w:eastAsia="zh-TW"/>
        </w:rPr>
        <w:t xml:space="preserve"> </w:t>
      </w:r>
      <w:r w:rsidRPr="001C63CB">
        <w:rPr>
          <w:rFonts w:ascii="Times New Roman" w:eastAsia="PMingLiU" w:hAnsi="Times New Roman"/>
          <w:i/>
          <w:lang w:eastAsia="zh-TW"/>
        </w:rPr>
        <w:t>The beneficiary shall</w:t>
      </w:r>
      <w:r w:rsidRPr="001C63CB">
        <w:rPr>
          <w:rFonts w:ascii="Times New Roman" w:eastAsia="PMingLiU" w:hAnsi="Times New Roman"/>
          <w:lang w:eastAsia="zh-TW"/>
        </w:rPr>
        <w:t xml:space="preserve"> ensure the maintenance of the server infrastructure of the production environment and all accesses and access permissions at server level necessary for the normal operation of the </w:t>
      </w:r>
      <w:r w:rsidRPr="001C63CB">
        <w:rPr>
          <w:rFonts w:ascii="Times New Roman" w:eastAsia="PMingLiU" w:hAnsi="Times New Roman"/>
          <w:i/>
          <w:lang w:eastAsia="zh-TW"/>
        </w:rPr>
        <w:t>GMS</w:t>
      </w:r>
      <w:r w:rsidRPr="001C63CB">
        <w:rPr>
          <w:rFonts w:ascii="Times New Roman" w:eastAsia="PMingLiU" w:hAnsi="Times New Roman"/>
          <w:lang w:eastAsia="zh-TW"/>
        </w:rPr>
        <w:t xml:space="preserve"> information system.</w:t>
      </w:r>
    </w:p>
    <w:p w14:paraId="5F1C11FD" w14:textId="77777777" w:rsidR="001C63CB" w:rsidRDefault="001C63CB" w:rsidP="001C63CB">
      <w:pPr>
        <w:ind w:left="360"/>
        <w:jc w:val="center"/>
        <w:rPr>
          <w:rFonts w:ascii="Times New Roman" w:hAnsi="Times New Roman"/>
          <w:b/>
          <w:i/>
          <w:iCs/>
          <w:sz w:val="24"/>
          <w:szCs w:val="24"/>
        </w:rPr>
      </w:pPr>
    </w:p>
    <w:p w14:paraId="1304BAD5" w14:textId="1B1A6832" w:rsidR="001C63CB" w:rsidRPr="001C63CB" w:rsidRDefault="001C63CB" w:rsidP="001C63CB">
      <w:pPr>
        <w:ind w:left="360"/>
        <w:jc w:val="center"/>
        <w:rPr>
          <w:rFonts w:ascii="Times New Roman" w:hAnsi="Times New Roman"/>
          <w:b/>
          <w:i/>
          <w:iCs/>
          <w:sz w:val="24"/>
          <w:szCs w:val="24"/>
        </w:rPr>
      </w:pPr>
      <w:r w:rsidRPr="001C63CB">
        <w:rPr>
          <w:rFonts w:ascii="Times New Roman" w:hAnsi="Times New Roman"/>
          <w:b/>
          <w:i/>
          <w:iCs/>
          <w:sz w:val="24"/>
          <w:szCs w:val="24"/>
        </w:rPr>
        <w:t>Figure</w:t>
      </w:r>
      <w:r w:rsidRPr="001C63CB">
        <w:rPr>
          <w:rFonts w:ascii="Times New Roman" w:hAnsi="Times New Roman"/>
          <w:b/>
          <w:i/>
          <w:iCs/>
          <w:sz w:val="24"/>
          <w:szCs w:val="24"/>
        </w:rPr>
        <w:fldChar w:fldCharType="begin"/>
      </w:r>
      <w:r w:rsidRPr="001C63CB">
        <w:rPr>
          <w:rFonts w:ascii="Times New Roman" w:hAnsi="Times New Roman"/>
          <w:b/>
          <w:i/>
          <w:iCs/>
          <w:sz w:val="24"/>
          <w:szCs w:val="24"/>
        </w:rPr>
        <w:instrText xml:space="preserve"> SEQ Figură \* ARABIC </w:instrText>
      </w:r>
      <w:r w:rsidRPr="001C63CB">
        <w:rPr>
          <w:rFonts w:ascii="Times New Roman" w:hAnsi="Times New Roman"/>
          <w:b/>
          <w:i/>
          <w:iCs/>
          <w:sz w:val="24"/>
          <w:szCs w:val="24"/>
        </w:rPr>
        <w:fldChar w:fldCharType="separate"/>
      </w:r>
      <w:r w:rsidRPr="001C63CB">
        <w:rPr>
          <w:rFonts w:ascii="Times New Roman" w:hAnsi="Times New Roman"/>
          <w:b/>
          <w:i/>
          <w:iCs/>
          <w:noProof/>
          <w:sz w:val="24"/>
          <w:szCs w:val="24"/>
        </w:rPr>
        <w:t>3</w:t>
      </w:r>
      <w:r w:rsidRPr="001C63CB">
        <w:rPr>
          <w:rFonts w:ascii="Times New Roman" w:hAnsi="Times New Roman"/>
          <w:b/>
          <w:i/>
          <w:iCs/>
          <w:sz w:val="24"/>
          <w:szCs w:val="24"/>
        </w:rPr>
        <w:fldChar w:fldCharType="end"/>
      </w:r>
      <w:r w:rsidRPr="001C63CB">
        <w:rPr>
          <w:rFonts w:ascii="Times New Roman" w:hAnsi="Times New Roman"/>
          <w:b/>
          <w:i/>
          <w:iCs/>
          <w:sz w:val="24"/>
          <w:szCs w:val="24"/>
        </w:rPr>
        <w:t>. The architecture of integration and continuous delivery of the GMS information system.</w:t>
      </w:r>
    </w:p>
    <w:p w14:paraId="4119BA16" w14:textId="77777777" w:rsidR="001C63CB" w:rsidRDefault="001C63CB" w:rsidP="001C63CB">
      <w:pPr>
        <w:jc w:val="center"/>
        <w:rPr>
          <w:rFonts w:ascii="Times New Roman" w:hAnsi="Times New Roman"/>
          <w:b/>
          <w:bCs/>
          <w:i/>
          <w:iCs/>
          <w:sz w:val="24"/>
          <w:szCs w:val="24"/>
        </w:rPr>
      </w:pPr>
    </w:p>
    <w:p w14:paraId="49310CCC" w14:textId="77777777" w:rsidR="001C63CB" w:rsidRPr="00366039" w:rsidRDefault="001C63CB" w:rsidP="00366039">
      <w:pPr>
        <w:rPr>
          <w:rFonts w:ascii="Times New Roman" w:hAnsi="Times New Roman"/>
          <w:sz w:val="24"/>
          <w:szCs w:val="24"/>
        </w:rPr>
      </w:pPr>
    </w:p>
    <w:p w14:paraId="334B4B6D" w14:textId="52450DFE" w:rsidR="00366039" w:rsidRPr="00366039" w:rsidRDefault="00366039" w:rsidP="00366039">
      <w:pPr>
        <w:spacing w:after="120" w:line="278" w:lineRule="auto"/>
        <w:rPr>
          <w:rFonts w:ascii="Times New Roman" w:hAnsi="Times New Roman"/>
          <w:sz w:val="24"/>
          <w:szCs w:val="24"/>
          <w:highlight w:val="yellow"/>
        </w:rPr>
      </w:pPr>
      <w:r w:rsidRPr="00366039">
        <w:rPr>
          <w:rFonts w:ascii="Times New Roman" w:hAnsi="Times New Roman"/>
          <w:noProof/>
          <w:sz w:val="24"/>
          <w:szCs w:val="24"/>
        </w:rPr>
        <w:drawing>
          <wp:inline distT="0" distB="0" distL="0" distR="0" wp14:anchorId="588F583B" wp14:editId="1121A1B3">
            <wp:extent cx="5934075" cy="2695575"/>
            <wp:effectExtent l="0" t="0" r="9525" b="9525"/>
            <wp:docPr id="1501537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b="-1848"/>
                    <a:stretch>
                      <a:fillRect/>
                    </a:stretch>
                  </pic:blipFill>
                  <pic:spPr bwMode="auto">
                    <a:xfrm>
                      <a:off x="0" y="0"/>
                      <a:ext cx="5934075" cy="2695575"/>
                    </a:xfrm>
                    <a:prstGeom prst="rect">
                      <a:avLst/>
                    </a:prstGeom>
                    <a:noFill/>
                    <a:ln>
                      <a:noFill/>
                    </a:ln>
                  </pic:spPr>
                </pic:pic>
              </a:graphicData>
            </a:graphic>
          </wp:inline>
        </w:drawing>
      </w:r>
    </w:p>
    <w:p w14:paraId="191DA828" w14:textId="77777777" w:rsidR="00366039" w:rsidRPr="00366039" w:rsidRDefault="00366039" w:rsidP="00366039">
      <w:pPr>
        <w:spacing w:after="120" w:line="278" w:lineRule="auto"/>
        <w:rPr>
          <w:rFonts w:ascii="Times New Roman" w:hAnsi="Times New Roman"/>
          <w:sz w:val="24"/>
          <w:szCs w:val="24"/>
          <w:highlight w:val="yellow"/>
        </w:rPr>
      </w:pPr>
    </w:p>
    <w:p w14:paraId="674C9A86" w14:textId="77777777" w:rsidR="00AB3380" w:rsidRDefault="00366039" w:rsidP="001C63CB">
      <w:pPr>
        <w:jc w:val="both"/>
        <w:rPr>
          <w:rFonts w:ascii="Times New Roman" w:hAnsi="Times New Roman"/>
          <w:sz w:val="24"/>
          <w:szCs w:val="24"/>
        </w:rPr>
      </w:pPr>
      <w:r w:rsidRPr="00366039">
        <w:rPr>
          <w:rFonts w:ascii="Times New Roman" w:hAnsi="Times New Roman"/>
          <w:sz w:val="24"/>
          <w:szCs w:val="24"/>
        </w:rPr>
        <w:t xml:space="preserve">All configuration and development work will be carried out on the Development Environment on the </w:t>
      </w:r>
      <w:r w:rsidRPr="00366039">
        <w:rPr>
          <w:rFonts w:ascii="Times New Roman" w:hAnsi="Times New Roman"/>
          <w:i/>
          <w:sz w:val="24"/>
          <w:szCs w:val="24"/>
        </w:rPr>
        <w:t>Developer’s</w:t>
      </w:r>
      <w:r w:rsidRPr="00366039">
        <w:rPr>
          <w:rFonts w:ascii="Times New Roman" w:hAnsi="Times New Roman"/>
          <w:sz w:val="24"/>
          <w:szCs w:val="24"/>
        </w:rPr>
        <w:t xml:space="preserve"> platform. Also on the </w:t>
      </w:r>
      <w:r w:rsidRPr="00366039">
        <w:rPr>
          <w:rFonts w:ascii="Times New Roman" w:hAnsi="Times New Roman"/>
          <w:i/>
          <w:sz w:val="24"/>
          <w:szCs w:val="24"/>
        </w:rPr>
        <w:t>Developer side will</w:t>
      </w:r>
      <w:r w:rsidRPr="00366039">
        <w:rPr>
          <w:rFonts w:ascii="Times New Roman" w:hAnsi="Times New Roman"/>
          <w:sz w:val="24"/>
          <w:szCs w:val="24"/>
        </w:rPr>
        <w:t xml:space="preserve"> be installed the GIT repositorie server for storage, versioning and code management. Once a stable version (stage) has been completed, the system shall be run on the </w:t>
      </w:r>
      <w:r w:rsidRPr="00366039">
        <w:rPr>
          <w:rFonts w:ascii="Times New Roman" w:hAnsi="Times New Roman"/>
          <w:i/>
          <w:sz w:val="24"/>
          <w:szCs w:val="24"/>
        </w:rPr>
        <w:t>Developer Test Environment .</w:t>
      </w:r>
      <w:r w:rsidRPr="00366039">
        <w:rPr>
          <w:rFonts w:ascii="Times New Roman" w:hAnsi="Times New Roman"/>
          <w:sz w:val="24"/>
          <w:szCs w:val="24"/>
        </w:rPr>
        <w:t xml:space="preserve"> </w:t>
      </w:r>
      <w:r w:rsidRPr="00366039">
        <w:rPr>
          <w:rFonts w:ascii="Times New Roman" w:hAnsi="Times New Roman"/>
          <w:i/>
          <w:sz w:val="24"/>
          <w:szCs w:val="24"/>
        </w:rPr>
        <w:t>The beneficiary will</w:t>
      </w:r>
      <w:r w:rsidRPr="00366039">
        <w:rPr>
          <w:rFonts w:ascii="Times New Roman" w:hAnsi="Times New Roman"/>
          <w:sz w:val="24"/>
          <w:szCs w:val="24"/>
        </w:rPr>
        <w:t xml:space="preserve"> test the current version (current phase) and then draw up a test report. </w:t>
      </w:r>
    </w:p>
    <w:p w14:paraId="6D2D2757" w14:textId="77777777" w:rsidR="00AB3380" w:rsidRDefault="00AB3380" w:rsidP="001C63CB">
      <w:pPr>
        <w:jc w:val="both"/>
        <w:rPr>
          <w:rFonts w:ascii="Times New Roman" w:hAnsi="Times New Roman"/>
          <w:sz w:val="24"/>
          <w:szCs w:val="24"/>
        </w:rPr>
      </w:pPr>
    </w:p>
    <w:p w14:paraId="77D9CA9F" w14:textId="77777777" w:rsidR="00AB3380" w:rsidRDefault="00AB3380" w:rsidP="001C63CB">
      <w:pPr>
        <w:jc w:val="both"/>
        <w:rPr>
          <w:rFonts w:ascii="Times New Roman" w:hAnsi="Times New Roman"/>
          <w:sz w:val="24"/>
          <w:szCs w:val="24"/>
        </w:rPr>
      </w:pPr>
    </w:p>
    <w:p w14:paraId="069EF228" w14:textId="77777777" w:rsidR="00AB3380" w:rsidRDefault="00AB3380" w:rsidP="001C63CB">
      <w:pPr>
        <w:jc w:val="both"/>
        <w:rPr>
          <w:rFonts w:ascii="Times New Roman" w:hAnsi="Times New Roman"/>
          <w:sz w:val="24"/>
          <w:szCs w:val="24"/>
        </w:rPr>
      </w:pPr>
    </w:p>
    <w:p w14:paraId="421DF311" w14:textId="77777777" w:rsidR="00AB3380" w:rsidRDefault="00AB3380" w:rsidP="00AB3380">
      <w:pPr>
        <w:jc w:val="center"/>
        <w:rPr>
          <w:rFonts w:ascii="Times New Roman" w:hAnsi="Times New Roman"/>
          <w:b/>
          <w:bCs/>
          <w:i/>
          <w:iCs/>
          <w:sz w:val="24"/>
          <w:szCs w:val="24"/>
        </w:rPr>
      </w:pPr>
    </w:p>
    <w:p w14:paraId="0C6C3BDA" w14:textId="77777777" w:rsidR="00AB3380" w:rsidRDefault="00AB3380" w:rsidP="00AB3380">
      <w:pPr>
        <w:jc w:val="center"/>
        <w:rPr>
          <w:rFonts w:ascii="Times New Roman" w:hAnsi="Times New Roman"/>
          <w:b/>
          <w:bCs/>
          <w:i/>
          <w:iCs/>
          <w:sz w:val="24"/>
          <w:szCs w:val="24"/>
        </w:rPr>
      </w:pPr>
    </w:p>
    <w:p w14:paraId="21C8D6EE" w14:textId="1202B1D0" w:rsidR="00366039" w:rsidRPr="00AB3380" w:rsidRDefault="00366039" w:rsidP="00AB3380">
      <w:pPr>
        <w:jc w:val="center"/>
        <w:rPr>
          <w:rFonts w:ascii="Times New Roman" w:hAnsi="Times New Roman"/>
          <w:b/>
          <w:bCs/>
          <w:i/>
          <w:iCs/>
          <w:sz w:val="24"/>
          <w:szCs w:val="24"/>
        </w:rPr>
      </w:pPr>
      <w:r w:rsidRPr="00AB3380">
        <w:rPr>
          <w:rFonts w:ascii="Times New Roman" w:hAnsi="Times New Roman"/>
          <w:b/>
          <w:bCs/>
          <w:i/>
          <w:iCs/>
          <w:sz w:val="24"/>
          <w:szCs w:val="24"/>
        </w:rPr>
        <w:t>Figure 5</w:t>
      </w:r>
      <w:r w:rsidR="00AB3380" w:rsidRPr="00AB3380">
        <w:rPr>
          <w:rFonts w:ascii="Times New Roman" w:hAnsi="Times New Roman"/>
          <w:b/>
          <w:bCs/>
          <w:i/>
          <w:iCs/>
          <w:sz w:val="24"/>
          <w:szCs w:val="24"/>
        </w:rPr>
        <w:t>.</w:t>
      </w:r>
      <w:r w:rsidRPr="00AB3380">
        <w:rPr>
          <w:rFonts w:ascii="Times New Roman" w:hAnsi="Times New Roman"/>
          <w:b/>
          <w:bCs/>
          <w:i/>
          <w:iCs/>
          <w:sz w:val="24"/>
          <w:szCs w:val="24"/>
        </w:rPr>
        <w:t xml:space="preserve"> </w:t>
      </w:r>
      <w:r w:rsidR="00AB3380" w:rsidRPr="00AB3380">
        <w:rPr>
          <w:rFonts w:ascii="Times New Roman" w:hAnsi="Times New Roman"/>
          <w:b/>
          <w:bCs/>
          <w:i/>
          <w:iCs/>
          <w:sz w:val="24"/>
          <w:szCs w:val="24"/>
        </w:rPr>
        <w:t>T</w:t>
      </w:r>
      <w:r w:rsidRPr="00AB3380">
        <w:rPr>
          <w:rFonts w:ascii="Times New Roman" w:hAnsi="Times New Roman"/>
          <w:b/>
          <w:bCs/>
          <w:i/>
          <w:iCs/>
          <w:sz w:val="24"/>
          <w:szCs w:val="24"/>
        </w:rPr>
        <w:t>he steps in the process of integration and continuous delivery of the IT solution.</w:t>
      </w:r>
    </w:p>
    <w:p w14:paraId="3EDED621" w14:textId="77777777" w:rsidR="001C63CB" w:rsidRPr="00366039" w:rsidRDefault="001C63CB" w:rsidP="00366039">
      <w:pPr>
        <w:spacing w:after="120" w:line="278" w:lineRule="auto"/>
        <w:rPr>
          <w:rFonts w:ascii="Times New Roman" w:hAnsi="Times New Roman"/>
          <w:sz w:val="24"/>
          <w:szCs w:val="24"/>
          <w:highlight w:val="yellow"/>
        </w:rPr>
      </w:pPr>
    </w:p>
    <w:p w14:paraId="256BBC3E" w14:textId="016A8643" w:rsidR="00366039" w:rsidRPr="00366039" w:rsidRDefault="00366039" w:rsidP="00366039">
      <w:pPr>
        <w:spacing w:after="120" w:line="278" w:lineRule="auto"/>
        <w:rPr>
          <w:rFonts w:ascii="Times New Roman" w:hAnsi="Times New Roman"/>
          <w:sz w:val="24"/>
          <w:szCs w:val="24"/>
          <w:highlight w:val="yellow"/>
        </w:rPr>
      </w:pPr>
      <w:r w:rsidRPr="00366039">
        <w:rPr>
          <w:rFonts w:ascii="Times New Roman" w:hAnsi="Times New Roman"/>
          <w:noProof/>
          <w:sz w:val="24"/>
          <w:szCs w:val="24"/>
        </w:rPr>
        <w:drawing>
          <wp:inline distT="0" distB="0" distL="0" distR="0" wp14:anchorId="0E38A681" wp14:editId="243E3456">
            <wp:extent cx="4295775" cy="2819400"/>
            <wp:effectExtent l="0" t="0" r="9525" b="0"/>
            <wp:docPr id="41413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5775" cy="2819400"/>
                    </a:xfrm>
                    <a:prstGeom prst="rect">
                      <a:avLst/>
                    </a:prstGeom>
                    <a:noFill/>
                    <a:ln>
                      <a:noFill/>
                    </a:ln>
                  </pic:spPr>
                </pic:pic>
              </a:graphicData>
            </a:graphic>
          </wp:inline>
        </w:drawing>
      </w:r>
    </w:p>
    <w:p w14:paraId="67CFB4C3" w14:textId="77777777" w:rsidR="00366039" w:rsidRPr="00366039" w:rsidRDefault="00366039" w:rsidP="00366039">
      <w:pPr>
        <w:jc w:val="center"/>
        <w:rPr>
          <w:rFonts w:ascii="Times New Roman" w:hAnsi="Times New Roman"/>
          <w:b/>
          <w:bCs/>
          <w:sz w:val="24"/>
          <w:szCs w:val="24"/>
        </w:rPr>
      </w:pPr>
    </w:p>
    <w:p w14:paraId="265682BF" w14:textId="77777777" w:rsidR="00366039" w:rsidRPr="00366039" w:rsidRDefault="00366039" w:rsidP="00AB3380">
      <w:pPr>
        <w:jc w:val="both"/>
        <w:rPr>
          <w:rFonts w:ascii="Times New Roman" w:hAnsi="Times New Roman"/>
          <w:sz w:val="24"/>
          <w:szCs w:val="24"/>
        </w:rPr>
      </w:pPr>
      <w:r w:rsidRPr="00366039">
        <w:rPr>
          <w:rFonts w:ascii="Times New Roman" w:hAnsi="Times New Roman"/>
          <w:sz w:val="24"/>
          <w:szCs w:val="24"/>
        </w:rPr>
        <w:t>In the case of adjustments, the system will be tested repeatedly and only after final acceptance will it be delivered to the Production Environment. All code manipulations are performed exclusively by GIT commands. Thus, for each version will be made ChekPoints or separate Branches. The beneficiary will have a separate branch called production. On the Production Environment, after cloning the system, only the PULL function will be used.</w:t>
      </w:r>
    </w:p>
    <w:p w14:paraId="5FE28E0F" w14:textId="77777777" w:rsidR="00366039" w:rsidRPr="00366039" w:rsidRDefault="00366039" w:rsidP="00366039">
      <w:pPr>
        <w:spacing w:after="120" w:line="278" w:lineRule="auto"/>
        <w:rPr>
          <w:rFonts w:ascii="Times New Roman" w:hAnsi="Times New Roman"/>
          <w:sz w:val="24"/>
          <w:szCs w:val="24"/>
          <w:highlight w:val="yellow"/>
        </w:rPr>
      </w:pPr>
    </w:p>
    <w:p w14:paraId="1170C9E4"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 xml:space="preserve">Given the evolving operational, regulatory, technological, and cybersecurity requirements, the GMS requires continuous: corrective, adaptive and preventive maintenance; modernization and source code upgrades; development of new modules and functionalities; enhancement of interoperability mechanisms; and optimization and refactoring of the existing codebase. </w:t>
      </w:r>
    </w:p>
    <w:p w14:paraId="2EFDEDA5" w14:textId="77777777" w:rsidR="00366039" w:rsidRPr="00366039" w:rsidRDefault="00366039" w:rsidP="00366039">
      <w:pPr>
        <w:rPr>
          <w:rFonts w:ascii="Times New Roman" w:hAnsi="Times New Roman"/>
          <w:sz w:val="24"/>
          <w:szCs w:val="24"/>
        </w:rPr>
      </w:pPr>
      <w:r w:rsidRPr="00366039">
        <w:rPr>
          <w:rFonts w:ascii="Times New Roman" w:hAnsi="Times New Roman"/>
          <w:sz w:val="24"/>
          <w:szCs w:val="24"/>
        </w:rPr>
        <w:t>ODA has identified the need for substantial system upgrades related to:</w:t>
      </w:r>
    </w:p>
    <w:p w14:paraId="5E92A729"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implementation of new guarantee products; </w:t>
      </w:r>
    </w:p>
    <w:p w14:paraId="3B23B007"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portfolio guarantee schemes; </w:t>
      </w:r>
    </w:p>
    <w:p w14:paraId="6324D81B"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existing state guarantee products; </w:t>
      </w:r>
    </w:p>
    <w:p w14:paraId="17835C4D"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risk management and internal control processes; </w:t>
      </w:r>
    </w:p>
    <w:p w14:paraId="2578BD4E"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provisioning calculations; </w:t>
      </w:r>
    </w:p>
    <w:p w14:paraId="2403302E"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state aid calculations; </w:t>
      </w:r>
    </w:p>
    <w:p w14:paraId="295C1C32"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automated reporting and integrations with banking systems; </w:t>
      </w:r>
    </w:p>
    <w:p w14:paraId="4DB26894" w14:textId="77777777" w:rsidR="00366039" w:rsidRPr="00366039" w:rsidRDefault="00366039">
      <w:pPr>
        <w:numPr>
          <w:ilvl w:val="0"/>
          <w:numId w:val="9"/>
        </w:numPr>
        <w:spacing w:line="278" w:lineRule="auto"/>
        <w:rPr>
          <w:rFonts w:ascii="Times New Roman" w:hAnsi="Times New Roman"/>
          <w:sz w:val="24"/>
          <w:szCs w:val="24"/>
        </w:rPr>
      </w:pPr>
      <w:r w:rsidRPr="00366039">
        <w:rPr>
          <w:rFonts w:ascii="Times New Roman" w:hAnsi="Times New Roman"/>
          <w:sz w:val="24"/>
          <w:szCs w:val="24"/>
        </w:rPr>
        <w:t xml:space="preserve">management of related-party/group exposures. </w:t>
      </w:r>
    </w:p>
    <w:p w14:paraId="5062DB5E" w14:textId="77777777" w:rsidR="00366039" w:rsidRPr="00366039" w:rsidRDefault="00366039" w:rsidP="00366039">
      <w:pPr>
        <w:jc w:val="both"/>
        <w:rPr>
          <w:rFonts w:ascii="Times New Roman" w:hAnsi="Times New Roman"/>
          <w:sz w:val="24"/>
          <w:szCs w:val="24"/>
        </w:rPr>
      </w:pPr>
      <w:r w:rsidRPr="00366039">
        <w:rPr>
          <w:rFonts w:ascii="Times New Roman" w:hAnsi="Times New Roman"/>
          <w:sz w:val="24"/>
          <w:szCs w:val="24"/>
        </w:rPr>
        <w:t>In this context, the Project Implementation Unit (PIU) intends to contract a specialized IT company to provide upgrading, adaptive maintenance, modernization, technical support, and evolutionary development services for the GMS.</w:t>
      </w:r>
    </w:p>
    <w:p w14:paraId="7B868AAC" w14:textId="77777777" w:rsidR="00366039" w:rsidRPr="00366039" w:rsidRDefault="00366039" w:rsidP="00366039">
      <w:pPr>
        <w:rPr>
          <w:rFonts w:ascii="Times New Roman" w:hAnsi="Times New Roman"/>
          <w:sz w:val="24"/>
          <w:szCs w:val="24"/>
        </w:rPr>
      </w:pPr>
      <w:r w:rsidRPr="00366039">
        <w:rPr>
          <w:rFonts w:ascii="Times New Roman" w:hAnsi="Times New Roman"/>
          <w:sz w:val="24"/>
          <w:szCs w:val="24"/>
        </w:rPr>
        <w:tab/>
      </w:r>
    </w:p>
    <w:p w14:paraId="64C5C9A7" w14:textId="77777777" w:rsidR="00AB3380" w:rsidRDefault="00AB3380" w:rsidP="00366039">
      <w:pPr>
        <w:spacing w:after="120" w:line="276" w:lineRule="auto"/>
        <w:rPr>
          <w:rFonts w:ascii="Times New Roman" w:hAnsi="Times New Roman"/>
          <w:b/>
          <w:bCs/>
          <w:sz w:val="24"/>
          <w:szCs w:val="24"/>
        </w:rPr>
      </w:pPr>
    </w:p>
    <w:p w14:paraId="372DCBB9" w14:textId="77777777" w:rsidR="00AB3380" w:rsidRDefault="00AB3380" w:rsidP="00366039">
      <w:pPr>
        <w:spacing w:after="120" w:line="276" w:lineRule="auto"/>
        <w:rPr>
          <w:rFonts w:ascii="Times New Roman" w:hAnsi="Times New Roman"/>
          <w:b/>
          <w:bCs/>
          <w:sz w:val="24"/>
          <w:szCs w:val="24"/>
        </w:rPr>
      </w:pPr>
    </w:p>
    <w:p w14:paraId="7382ED68" w14:textId="12D60295" w:rsidR="00366039" w:rsidRPr="00366039" w:rsidRDefault="00366039" w:rsidP="00366039">
      <w:pPr>
        <w:spacing w:after="120" w:line="276" w:lineRule="auto"/>
        <w:rPr>
          <w:rFonts w:ascii="Times New Roman" w:hAnsi="Times New Roman"/>
          <w:b/>
          <w:bCs/>
          <w:sz w:val="24"/>
          <w:szCs w:val="24"/>
        </w:rPr>
      </w:pPr>
      <w:r w:rsidRPr="00366039">
        <w:rPr>
          <w:rFonts w:ascii="Times New Roman" w:hAnsi="Times New Roman"/>
          <w:b/>
          <w:bCs/>
          <w:sz w:val="24"/>
          <w:szCs w:val="24"/>
        </w:rPr>
        <w:t>B. Scope of Work</w:t>
      </w:r>
    </w:p>
    <w:p w14:paraId="00DA919E" w14:textId="77777777" w:rsidR="00366039" w:rsidRPr="00366039" w:rsidRDefault="00366039" w:rsidP="00366039">
      <w:pPr>
        <w:spacing w:line="276" w:lineRule="auto"/>
        <w:rPr>
          <w:rFonts w:ascii="Times New Roman" w:hAnsi="Times New Roman"/>
          <w:sz w:val="24"/>
          <w:szCs w:val="24"/>
        </w:rPr>
      </w:pPr>
    </w:p>
    <w:p w14:paraId="5C10FDFD" w14:textId="77777777" w:rsidR="00366039" w:rsidRPr="00366039" w:rsidRDefault="00366039" w:rsidP="00366039">
      <w:pPr>
        <w:spacing w:line="276" w:lineRule="auto"/>
        <w:rPr>
          <w:rFonts w:ascii="Times New Roman" w:hAnsi="Times New Roman"/>
          <w:b/>
          <w:sz w:val="24"/>
          <w:szCs w:val="24"/>
        </w:rPr>
      </w:pPr>
      <w:r w:rsidRPr="00366039">
        <w:rPr>
          <w:rFonts w:ascii="Times New Roman" w:hAnsi="Times New Roman"/>
          <w:sz w:val="24"/>
          <w:szCs w:val="24"/>
        </w:rPr>
        <w:t>The Company shall implement, configure, test, document and deploy the functional enhancements described below and ensure their seamless integration with the existing GMS architecture:</w:t>
      </w:r>
    </w:p>
    <w:p w14:paraId="12ECB778"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sz w:val="24"/>
          <w:szCs w:val="24"/>
        </w:rPr>
      </w:pPr>
      <w:r w:rsidRPr="00366039">
        <w:rPr>
          <w:rFonts w:ascii="Times New Roman" w:hAnsi="Times New Roman"/>
          <w:sz w:val="24"/>
          <w:szCs w:val="24"/>
        </w:rPr>
        <w:t>Automated Data Collection and Interoperability. Adjust and expand automated collection of information from public databases and registries, including through MConnect, ASP, BNS, RSUD, State Tax Service and other relevant information systems, including of related-party/group exposures.</w:t>
      </w:r>
    </w:p>
    <w:p w14:paraId="1E472C65"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sz w:val="24"/>
          <w:szCs w:val="24"/>
        </w:rPr>
      </w:pPr>
      <w:r w:rsidRPr="00366039">
        <w:rPr>
          <w:rFonts w:ascii="Times New Roman" w:hAnsi="Times New Roman"/>
          <w:sz w:val="24"/>
          <w:szCs w:val="24"/>
        </w:rPr>
        <w:t>New Forms and Guarantee Product Templates. Develop and adjust application forms, workflows, templates and supporting documents required for existing and future guarantee products administered by ODA.</w:t>
      </w:r>
    </w:p>
    <w:p w14:paraId="2B7EE234"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Workflow Modernization. Adjust approval, modification, monitoring, execution and reporting workflows in accordance with the Operational Manual, internal procedures and future operational requirements of ODA.</w:t>
      </w:r>
    </w:p>
    <w:p w14:paraId="3DB8B19E"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Related Parties Registry and Group Exposure Monitoring. Create and maintain a registry of persons and entities related to guarantee beneficiaries and applicants and implement automated group exposure verification mechanisms.</w:t>
      </w:r>
    </w:p>
    <w:p w14:paraId="7182D43C"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Risk Management and Internal Control Module. Develop dedicated interfaces, workflows and user roles for risk management specialists, including risk opinions, exposure verification, concentration monitoring and internal control procedures.</w:t>
      </w:r>
    </w:p>
    <w:p w14:paraId="4314F9D5"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Exposure and Capital Management Functionality. Implement functionality for monitoring and management of guarantee exposure limits by creditor, beneficiary, affiliated group and economic activity sector, including dashboards and automated alerts.</w:t>
      </w:r>
    </w:p>
    <w:p w14:paraId="16C139EC"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Provisioning Module. Develop automated provisioning calculation mechanisms for issued guarantees, including reporting, monitoring and audit trail functionalities.</w:t>
      </w:r>
    </w:p>
    <w:p w14:paraId="0DD7C889"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State Aid Management Module. Develop automated state aid calculation mechanisms, beneficiary notification functionality and state aid reporting tools in accordance with applicable legislation and ODA procedures, including the integration with the State Aid Registry.</w:t>
      </w:r>
    </w:p>
    <w:p w14:paraId="2A34F348"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Banking Integration and Automated Reporting. Enhance integration with participating financial institutions and develop automated collection, validation and processing of creditor reports and portfolio information.</w:t>
      </w:r>
    </w:p>
    <w:p w14:paraId="4C65DDE2"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sz w:val="24"/>
          <w:szCs w:val="24"/>
        </w:rPr>
        <w:t>“Prima Casă” State Guarantee Management. Develop dedicated interfaces, user roles and workflows for administration of Prima Casă state guarantees.</w:t>
      </w:r>
    </w:p>
    <w:p w14:paraId="7AFE00F0" w14:textId="77777777" w:rsidR="00366039" w:rsidRPr="00366039" w:rsidRDefault="00366039">
      <w:pPr>
        <w:numPr>
          <w:ilvl w:val="0"/>
          <w:numId w:val="6"/>
        </w:numPr>
        <w:spacing w:before="100" w:beforeAutospacing="1" w:after="60"/>
        <w:ind w:left="567" w:hanging="425"/>
        <w:rPr>
          <w:rFonts w:ascii="Times New Roman" w:hAnsi="Times New Roman"/>
          <w:sz w:val="24"/>
          <w:szCs w:val="24"/>
        </w:rPr>
      </w:pPr>
      <w:r w:rsidRPr="00366039">
        <w:rPr>
          <w:rFonts w:ascii="Times New Roman" w:hAnsi="Times New Roman"/>
          <w:sz w:val="24"/>
          <w:szCs w:val="24"/>
        </w:rPr>
        <w:t>“Prima Casă” Approval and Document Management Workflows. Develop approval, issuance, modification, monitoring, execution and document generation workflows related to “Prima Casă” guarantees, including reporting and audit functionalities.</w:t>
      </w:r>
    </w:p>
    <w:p w14:paraId="7D76EF38" w14:textId="77777777" w:rsidR="00366039" w:rsidRPr="00366039" w:rsidRDefault="00366039">
      <w:pPr>
        <w:numPr>
          <w:ilvl w:val="0"/>
          <w:numId w:val="6"/>
        </w:numPr>
        <w:spacing w:before="100" w:beforeAutospacing="1" w:after="60"/>
        <w:ind w:left="567" w:hanging="425"/>
        <w:jc w:val="both"/>
        <w:rPr>
          <w:rFonts w:ascii="Times New Roman" w:hAnsi="Times New Roman"/>
          <w:sz w:val="24"/>
          <w:szCs w:val="24"/>
        </w:rPr>
      </w:pPr>
      <w:r w:rsidRPr="00366039">
        <w:rPr>
          <w:rFonts w:ascii="Times New Roman" w:hAnsi="Times New Roman"/>
          <w:sz w:val="24"/>
          <w:szCs w:val="24"/>
        </w:rPr>
        <w:t>Migrate the existing "Prima Casă" database into GMS and integrate it with the implemented workflows.</w:t>
      </w:r>
    </w:p>
    <w:p w14:paraId="56C4373F"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
          <w:sz w:val="24"/>
          <w:szCs w:val="24"/>
        </w:rPr>
      </w:pPr>
      <w:r w:rsidRPr="00366039">
        <w:rPr>
          <w:rFonts w:ascii="Times New Roman" w:hAnsi="Times New Roman"/>
          <w:bCs/>
          <w:sz w:val="24"/>
          <w:szCs w:val="24"/>
        </w:rPr>
        <w:t>Additional minor Functional Requirements for Modernization of the</w:t>
      </w:r>
      <w:r w:rsidRPr="00366039">
        <w:rPr>
          <w:rFonts w:ascii="Times New Roman" w:hAnsi="Times New Roman"/>
          <w:b/>
          <w:sz w:val="24"/>
          <w:szCs w:val="24"/>
        </w:rPr>
        <w:t xml:space="preserve"> </w:t>
      </w:r>
      <w:r w:rsidRPr="00366039">
        <w:rPr>
          <w:rFonts w:ascii="Times New Roman" w:hAnsi="Times New Roman"/>
          <w:bCs/>
          <w:sz w:val="24"/>
          <w:szCs w:val="24"/>
        </w:rPr>
        <w:t>GMS</w:t>
      </w:r>
      <w:r w:rsidRPr="00366039">
        <w:rPr>
          <w:rFonts w:ascii="Times New Roman" w:hAnsi="Times New Roman"/>
          <w:b/>
          <w:sz w:val="24"/>
          <w:szCs w:val="24"/>
        </w:rPr>
        <w:t xml:space="preserve"> </w:t>
      </w:r>
      <w:r w:rsidRPr="00366039">
        <w:rPr>
          <w:rFonts w:ascii="Times New Roman" w:hAnsi="Times New Roman"/>
          <w:bCs/>
          <w:sz w:val="24"/>
          <w:szCs w:val="24"/>
        </w:rPr>
        <w:t>upon ODA’ request</w:t>
      </w:r>
      <w:r w:rsidRPr="00366039">
        <w:rPr>
          <w:rFonts w:ascii="Times New Roman" w:hAnsi="Times New Roman"/>
          <w:b/>
          <w:sz w:val="24"/>
          <w:szCs w:val="24"/>
        </w:rPr>
        <w:t>.</w:t>
      </w:r>
    </w:p>
    <w:p w14:paraId="40884820"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Cs/>
          <w:sz w:val="24"/>
          <w:szCs w:val="24"/>
        </w:rPr>
      </w:pPr>
      <w:r w:rsidRPr="00366039">
        <w:rPr>
          <w:rFonts w:ascii="Times New Roman" w:hAnsi="Times New Roman"/>
          <w:bCs/>
          <w:sz w:val="24"/>
          <w:szCs w:val="24"/>
        </w:rPr>
        <w:t xml:space="preserve">Banking delegation mechanism. Develop the mechanism for the temporary delegation of responsibilities within the platform for the bank directors, appointing managers to multiple branches with a clearly defined delegation period. </w:t>
      </w:r>
    </w:p>
    <w:p w14:paraId="4743BE1B"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Cs/>
          <w:sz w:val="24"/>
          <w:szCs w:val="24"/>
        </w:rPr>
      </w:pPr>
      <w:r w:rsidRPr="00366039">
        <w:rPr>
          <w:rFonts w:ascii="Times New Roman" w:hAnsi="Times New Roman"/>
          <w:bCs/>
          <w:sz w:val="24"/>
          <w:szCs w:val="24"/>
        </w:rPr>
        <w:t>Consolidating multiple guarantee applications. Develop dedicated workflow for enabling the grouping of multiple submitted guarantee applications into a single analysis and approval workflow, with the generation of a single consolidated document covering all grouped applications.</w:t>
      </w:r>
    </w:p>
    <w:p w14:paraId="0CE0DA6B"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Cs/>
          <w:sz w:val="24"/>
          <w:szCs w:val="24"/>
        </w:rPr>
      </w:pPr>
      <w:r w:rsidRPr="00366039">
        <w:rPr>
          <w:rFonts w:ascii="Times New Roman" w:hAnsi="Times New Roman"/>
          <w:bCs/>
          <w:sz w:val="24"/>
          <w:szCs w:val="24"/>
        </w:rPr>
        <w:t xml:space="preserve">Configurable timer for conditionalities. Implement a configurable deadline for the actions required under the guarantee approval decision, including notifications and marking whether each required condition has been fulfilled or not. </w:t>
      </w:r>
    </w:p>
    <w:p w14:paraId="2927EEB9" w14:textId="77777777" w:rsidR="00366039" w:rsidRPr="00366039" w:rsidRDefault="00366039">
      <w:pPr>
        <w:numPr>
          <w:ilvl w:val="0"/>
          <w:numId w:val="6"/>
        </w:numPr>
        <w:spacing w:before="100" w:beforeAutospacing="1" w:after="60" w:line="276" w:lineRule="auto"/>
        <w:ind w:left="567" w:hanging="425"/>
        <w:jc w:val="both"/>
        <w:rPr>
          <w:rFonts w:ascii="Times New Roman" w:hAnsi="Times New Roman"/>
          <w:bCs/>
          <w:sz w:val="24"/>
          <w:szCs w:val="24"/>
        </w:rPr>
      </w:pPr>
      <w:r w:rsidRPr="00366039">
        <w:rPr>
          <w:rFonts w:ascii="Times New Roman" w:hAnsi="Times New Roman"/>
          <w:bCs/>
          <w:sz w:val="24"/>
          <w:szCs w:val="24"/>
        </w:rPr>
        <w:t>ITCSS software version compliance. Updating the GMS software to the latest available version, in correspondence with the ICTSS requirements, and verifying the system</w:t>
      </w:r>
      <w:r w:rsidRPr="00366039">
        <w:rPr>
          <w:rFonts w:ascii="Times New Roman" w:hAnsi="Times New Roman"/>
          <w:bCs/>
          <w:sz w:val="24"/>
          <w:szCs w:val="24"/>
          <w:lang w:val="en-GB"/>
        </w:rPr>
        <w:t>’s integrity, functionality, and operational readiness following the update</w:t>
      </w:r>
      <w:r w:rsidRPr="00366039">
        <w:rPr>
          <w:rFonts w:ascii="Times New Roman" w:hAnsi="Times New Roman"/>
          <w:bCs/>
          <w:sz w:val="24"/>
          <w:szCs w:val="24"/>
        </w:rPr>
        <w:t>.</w:t>
      </w:r>
    </w:p>
    <w:p w14:paraId="7BFDFD5B" w14:textId="77777777" w:rsidR="00366039" w:rsidRPr="00366039" w:rsidRDefault="00366039" w:rsidP="00366039">
      <w:pPr>
        <w:widowControl w:val="0"/>
        <w:overflowPunct w:val="0"/>
        <w:autoSpaceDE w:val="0"/>
        <w:autoSpaceDN w:val="0"/>
        <w:adjustRightInd w:val="0"/>
        <w:spacing w:before="120" w:after="120" w:line="276" w:lineRule="auto"/>
        <w:jc w:val="both"/>
        <w:textAlignment w:val="baseline"/>
        <w:rPr>
          <w:rFonts w:ascii="Times New Roman" w:eastAsia="PMingLiU" w:hAnsi="Times New Roman"/>
          <w:sz w:val="24"/>
          <w:szCs w:val="24"/>
          <w:lang w:val="en-GB" w:eastAsia="zh-TW"/>
        </w:rPr>
      </w:pPr>
      <w:r w:rsidRPr="00366039">
        <w:rPr>
          <w:rFonts w:ascii="Times New Roman" w:eastAsia="PMingLiU" w:hAnsi="Times New Roman"/>
          <w:sz w:val="24"/>
          <w:szCs w:val="24"/>
          <w:lang w:val="en-GB" w:eastAsia="zh-TW"/>
        </w:rPr>
        <w:t>Prior and during the development of the upgrades the Developer is expected to perform for each upgrade the following tasks:</w:t>
      </w:r>
    </w:p>
    <w:p w14:paraId="59ED7734" w14:textId="77777777" w:rsidR="00366039" w:rsidRPr="00366039" w:rsidRDefault="00366039">
      <w:pPr>
        <w:numPr>
          <w:ilvl w:val="0"/>
          <w:numId w:val="7"/>
        </w:numPr>
        <w:spacing w:before="100" w:beforeAutospacing="1" w:after="60" w:line="276" w:lineRule="auto"/>
        <w:contextualSpacing/>
        <w:rPr>
          <w:rFonts w:ascii="Times New Roman" w:eastAsia="PMingLiU" w:hAnsi="Times New Roman"/>
          <w:sz w:val="24"/>
          <w:szCs w:val="24"/>
          <w:lang w:eastAsia="zh-TW"/>
        </w:rPr>
      </w:pPr>
      <w:r w:rsidRPr="00366039">
        <w:rPr>
          <w:rFonts w:ascii="Times New Roman" w:eastAsia="PMingLiU" w:hAnsi="Times New Roman"/>
          <w:sz w:val="24"/>
          <w:szCs w:val="24"/>
          <w:lang w:eastAsia="zh-TW"/>
        </w:rPr>
        <w:t>Provide business analysis and prepare/update technical documentation;</w:t>
      </w:r>
    </w:p>
    <w:p w14:paraId="0602FC82" w14:textId="77777777" w:rsidR="00366039" w:rsidRPr="00366039" w:rsidRDefault="00366039">
      <w:pPr>
        <w:numPr>
          <w:ilvl w:val="0"/>
          <w:numId w:val="7"/>
        </w:numPr>
        <w:spacing w:before="100" w:beforeAutospacing="1" w:after="60" w:line="276" w:lineRule="auto"/>
        <w:contextualSpacing/>
        <w:rPr>
          <w:rFonts w:ascii="Times New Roman" w:eastAsia="PMingLiU" w:hAnsi="Times New Roman"/>
          <w:sz w:val="24"/>
          <w:szCs w:val="24"/>
          <w:lang w:eastAsia="zh-TW"/>
        </w:rPr>
      </w:pPr>
      <w:r w:rsidRPr="00366039">
        <w:rPr>
          <w:rFonts w:ascii="Times New Roman" w:eastAsia="PMingLiU" w:hAnsi="Times New Roman"/>
          <w:sz w:val="24"/>
          <w:szCs w:val="24"/>
          <w:lang w:eastAsia="zh-TW"/>
        </w:rPr>
        <w:t>Provide test cases and test reports;</w:t>
      </w:r>
    </w:p>
    <w:p w14:paraId="3B9DA8F2" w14:textId="77777777" w:rsidR="00366039" w:rsidRPr="00366039" w:rsidRDefault="00366039">
      <w:pPr>
        <w:numPr>
          <w:ilvl w:val="0"/>
          <w:numId w:val="7"/>
        </w:numPr>
        <w:spacing w:before="100" w:beforeAutospacing="1" w:after="60" w:line="276" w:lineRule="auto"/>
        <w:contextualSpacing/>
        <w:rPr>
          <w:rFonts w:ascii="Times New Roman" w:eastAsia="PMingLiU" w:hAnsi="Times New Roman"/>
          <w:sz w:val="24"/>
          <w:szCs w:val="24"/>
          <w:lang w:eastAsia="zh-TW"/>
        </w:rPr>
      </w:pPr>
      <w:r w:rsidRPr="00366039">
        <w:rPr>
          <w:rFonts w:ascii="Times New Roman" w:eastAsia="PMingLiU" w:hAnsi="Times New Roman"/>
          <w:sz w:val="24"/>
          <w:szCs w:val="24"/>
          <w:lang w:eastAsia="zh-TW"/>
        </w:rPr>
        <w:t xml:space="preserve">User acceptance test report (UATs); </w:t>
      </w:r>
    </w:p>
    <w:p w14:paraId="2A671BB7" w14:textId="77777777" w:rsidR="00366039" w:rsidRPr="00366039" w:rsidRDefault="00366039">
      <w:pPr>
        <w:numPr>
          <w:ilvl w:val="0"/>
          <w:numId w:val="7"/>
        </w:numPr>
        <w:spacing w:before="100" w:beforeAutospacing="1" w:after="60" w:line="276" w:lineRule="auto"/>
        <w:contextualSpacing/>
        <w:rPr>
          <w:rFonts w:ascii="Times New Roman" w:eastAsia="PMingLiU" w:hAnsi="Times New Roman"/>
          <w:sz w:val="24"/>
          <w:szCs w:val="24"/>
          <w:lang w:eastAsia="zh-TW"/>
        </w:rPr>
      </w:pPr>
      <w:r w:rsidRPr="00366039">
        <w:rPr>
          <w:rFonts w:ascii="Times New Roman" w:eastAsia="PMingLiU" w:hAnsi="Times New Roman"/>
          <w:sz w:val="24"/>
          <w:szCs w:val="24"/>
          <w:lang w:eastAsia="zh-TW"/>
        </w:rPr>
        <w:t>Update user and admin guides (if needed);</w:t>
      </w:r>
    </w:p>
    <w:p w14:paraId="509F001D" w14:textId="77777777" w:rsidR="00366039" w:rsidRPr="00366039" w:rsidRDefault="00366039">
      <w:pPr>
        <w:numPr>
          <w:ilvl w:val="0"/>
          <w:numId w:val="7"/>
        </w:numPr>
        <w:spacing w:before="100" w:beforeAutospacing="1" w:after="60" w:line="276" w:lineRule="auto"/>
        <w:contextualSpacing/>
        <w:rPr>
          <w:rFonts w:ascii="Times New Roman" w:eastAsia="PMingLiU" w:hAnsi="Times New Roman"/>
          <w:sz w:val="24"/>
          <w:szCs w:val="24"/>
          <w:lang w:eastAsia="zh-TW"/>
        </w:rPr>
      </w:pPr>
      <w:r w:rsidRPr="00366039">
        <w:rPr>
          <w:rFonts w:ascii="Times New Roman" w:eastAsia="PMingLiU" w:hAnsi="Times New Roman"/>
          <w:sz w:val="24"/>
          <w:szCs w:val="24"/>
          <w:lang w:eastAsia="zh-TW"/>
        </w:rPr>
        <w:t>Deploy the updates of changes to production environment (with the Client permission);</w:t>
      </w:r>
    </w:p>
    <w:p w14:paraId="7ED4410E" w14:textId="77777777" w:rsidR="00366039" w:rsidRPr="00366039" w:rsidRDefault="00366039" w:rsidP="00366039">
      <w:pPr>
        <w:spacing w:after="120"/>
        <w:rPr>
          <w:rFonts w:ascii="Times New Roman" w:hAnsi="Times New Roman"/>
          <w:b/>
          <w:sz w:val="12"/>
          <w:szCs w:val="12"/>
        </w:rPr>
      </w:pPr>
    </w:p>
    <w:p w14:paraId="2FD0C533" w14:textId="77777777" w:rsidR="00366039" w:rsidRPr="00366039" w:rsidRDefault="00366039" w:rsidP="00366039">
      <w:pPr>
        <w:spacing w:after="120"/>
        <w:rPr>
          <w:rFonts w:ascii="Times New Roman" w:hAnsi="Times New Roman"/>
          <w:b/>
          <w:sz w:val="24"/>
          <w:szCs w:val="24"/>
        </w:rPr>
      </w:pPr>
      <w:r w:rsidRPr="00366039">
        <w:rPr>
          <w:rFonts w:ascii="Times New Roman" w:hAnsi="Times New Roman"/>
          <w:b/>
          <w:sz w:val="24"/>
          <w:szCs w:val="24"/>
        </w:rPr>
        <w:t>Testing requirements</w:t>
      </w:r>
    </w:p>
    <w:p w14:paraId="772A0CF7"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 xml:space="preserve">After finalization of the services, new adjusted software should be tested by Company to confirm the correspondence to the quality assurance requirements. </w:t>
      </w:r>
    </w:p>
    <w:p w14:paraId="23405EF6" w14:textId="77777777" w:rsidR="00366039" w:rsidRPr="00366039" w:rsidRDefault="00366039" w:rsidP="00366039">
      <w:pPr>
        <w:rPr>
          <w:rFonts w:ascii="Times New Roman" w:hAnsi="Times New Roman"/>
          <w:sz w:val="24"/>
          <w:szCs w:val="24"/>
        </w:rPr>
      </w:pPr>
    </w:p>
    <w:p w14:paraId="7787C753" w14:textId="77777777" w:rsidR="00366039" w:rsidRPr="00366039" w:rsidRDefault="00366039" w:rsidP="00366039">
      <w:pPr>
        <w:keepNext/>
        <w:outlineLvl w:val="2"/>
        <w:rPr>
          <w:rFonts w:ascii="Times New Roman" w:hAnsi="Times New Roman"/>
          <w:b/>
          <w:sz w:val="24"/>
          <w:szCs w:val="24"/>
          <w:lang w:eastAsia="x-none"/>
        </w:rPr>
      </w:pPr>
      <w:r w:rsidRPr="00366039">
        <w:rPr>
          <w:rFonts w:ascii="Times New Roman" w:hAnsi="Times New Roman"/>
          <w:b/>
          <w:sz w:val="24"/>
          <w:szCs w:val="24"/>
          <w:lang w:eastAsia="x-none"/>
        </w:rPr>
        <w:t>Training and training materials</w:t>
      </w:r>
    </w:p>
    <w:p w14:paraId="2EF6B1B1"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provide training for 2 persons from among ODA staff with the role System Administrator with a minimum 24 hours program.</w:t>
      </w:r>
    </w:p>
    <w:p w14:paraId="490B9490" w14:textId="77777777" w:rsidR="00366039" w:rsidRPr="00366039" w:rsidRDefault="00366039" w:rsidP="00366039">
      <w:pPr>
        <w:spacing w:before="60"/>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provide training for 2 trainers of GMS from among ODA staff with a minimum 24 hours program</w:t>
      </w:r>
    </w:p>
    <w:p w14:paraId="5C4F3A2B" w14:textId="77777777" w:rsidR="00366039" w:rsidRPr="00366039" w:rsidRDefault="00366039" w:rsidP="00366039">
      <w:pPr>
        <w:spacing w:before="60"/>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provide advice to the financial institutions in GMS-APIs implementation.</w:t>
      </w:r>
    </w:p>
    <w:p w14:paraId="66776600" w14:textId="77777777" w:rsidR="00366039" w:rsidRPr="00366039" w:rsidRDefault="00366039" w:rsidP="00366039">
      <w:pPr>
        <w:spacing w:before="60"/>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all training materials.</w:t>
      </w:r>
    </w:p>
    <w:p w14:paraId="0D90FACD" w14:textId="77777777" w:rsidR="00366039" w:rsidRPr="00366039" w:rsidRDefault="00366039" w:rsidP="00366039">
      <w:pPr>
        <w:spacing w:before="60"/>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develop a guide for ODA and banks regarding the use of the system functionalities.</w:t>
      </w:r>
    </w:p>
    <w:p w14:paraId="0DF23410" w14:textId="77777777" w:rsidR="00366039" w:rsidRPr="00366039" w:rsidRDefault="00366039" w:rsidP="00366039">
      <w:pPr>
        <w:spacing w:before="60" w:after="60"/>
        <w:ind w:hanging="851"/>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 xml:space="preserve">             All trainings, including training materials will be developed and conducted in Romanian language.</w:t>
      </w:r>
    </w:p>
    <w:p w14:paraId="1FC3F606" w14:textId="77777777" w:rsidR="00366039" w:rsidRPr="00366039" w:rsidRDefault="00366039" w:rsidP="00366039">
      <w:pPr>
        <w:keepNext/>
        <w:ind w:firstLine="360"/>
        <w:outlineLvl w:val="2"/>
        <w:rPr>
          <w:rFonts w:ascii="Times New Roman" w:hAnsi="Times New Roman"/>
          <w:b/>
          <w:sz w:val="24"/>
          <w:szCs w:val="24"/>
          <w:lang w:eastAsia="x-none"/>
        </w:rPr>
      </w:pPr>
      <w:r w:rsidRPr="00366039">
        <w:rPr>
          <w:rFonts w:ascii="Times New Roman" w:hAnsi="Times New Roman"/>
          <w:b/>
          <w:sz w:val="24"/>
          <w:szCs w:val="24"/>
          <w:lang w:eastAsia="x-none"/>
        </w:rPr>
        <w:t xml:space="preserve">       </w:t>
      </w:r>
    </w:p>
    <w:p w14:paraId="3BC1FE1A" w14:textId="77777777" w:rsidR="00366039" w:rsidRPr="00366039" w:rsidRDefault="00366039" w:rsidP="00366039">
      <w:pPr>
        <w:spacing w:after="160" w:line="278" w:lineRule="auto"/>
        <w:rPr>
          <w:rFonts w:ascii="Times New Roman" w:hAnsi="Times New Roman"/>
          <w:b/>
          <w:bCs/>
          <w:sz w:val="24"/>
          <w:szCs w:val="24"/>
        </w:rPr>
      </w:pPr>
      <w:r w:rsidRPr="00366039">
        <w:rPr>
          <w:rFonts w:ascii="Times New Roman" w:hAnsi="Times New Roman"/>
          <w:b/>
          <w:bCs/>
          <w:sz w:val="24"/>
          <w:szCs w:val="24"/>
        </w:rPr>
        <w:t>Service Level Agreement (SLA)</w:t>
      </w:r>
    </w:p>
    <w:p w14:paraId="1C3DEE95" w14:textId="77777777" w:rsidR="00366039" w:rsidRPr="00366039" w:rsidRDefault="00366039" w:rsidP="00366039">
      <w:pPr>
        <w:rPr>
          <w:rFonts w:ascii="Times New Roman" w:hAnsi="Times New Roman"/>
          <w:sz w:val="24"/>
          <w:szCs w:val="24"/>
        </w:rPr>
      </w:pPr>
      <w:r w:rsidRPr="00366039">
        <w:rPr>
          <w:rFonts w:ascii="Times New Roman" w:hAnsi="Times New Roman"/>
          <w:sz w:val="24"/>
          <w:szCs w:val="24"/>
        </w:rPr>
        <w:t>The Company shall ensure the following minimum service levels during the stabilization, warranty and extended maintenance periods: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5040"/>
        <w:gridCol w:w="1890"/>
        <w:gridCol w:w="1710"/>
      </w:tblGrid>
      <w:tr w:rsidR="00366039" w:rsidRPr="00366039" w14:paraId="7E3D44EF" w14:textId="77777777" w:rsidTr="004627E3">
        <w:tc>
          <w:tcPr>
            <w:tcW w:w="1255" w:type="dxa"/>
            <w:shd w:val="clear" w:color="auto" w:fill="D9D9D9"/>
            <w:vAlign w:val="center"/>
          </w:tcPr>
          <w:p w14:paraId="0EF69A61" w14:textId="77777777" w:rsidR="00366039" w:rsidRPr="00366039" w:rsidRDefault="00366039" w:rsidP="00366039">
            <w:pPr>
              <w:widowControl w:val="0"/>
              <w:autoSpaceDE w:val="0"/>
              <w:autoSpaceDN w:val="0"/>
              <w:adjustRightInd w:val="0"/>
              <w:jc w:val="center"/>
              <w:rPr>
                <w:rFonts w:ascii="Times New Roman" w:hAnsi="Times New Roman"/>
                <w:szCs w:val="22"/>
              </w:rPr>
            </w:pPr>
            <w:r w:rsidRPr="00366039">
              <w:rPr>
                <w:rFonts w:ascii="Times New Roman" w:hAnsi="Times New Roman"/>
                <w:b/>
                <w:bCs/>
                <w:szCs w:val="22"/>
              </w:rPr>
              <w:t>Incident Priority</w:t>
            </w:r>
          </w:p>
        </w:tc>
        <w:tc>
          <w:tcPr>
            <w:tcW w:w="5040" w:type="dxa"/>
            <w:shd w:val="clear" w:color="auto" w:fill="D9D9D9"/>
            <w:vAlign w:val="center"/>
          </w:tcPr>
          <w:p w14:paraId="258D4352" w14:textId="77777777" w:rsidR="00366039" w:rsidRPr="00366039" w:rsidRDefault="00366039" w:rsidP="00366039">
            <w:pPr>
              <w:widowControl w:val="0"/>
              <w:autoSpaceDE w:val="0"/>
              <w:autoSpaceDN w:val="0"/>
              <w:adjustRightInd w:val="0"/>
              <w:jc w:val="center"/>
              <w:rPr>
                <w:rFonts w:ascii="Times New Roman" w:hAnsi="Times New Roman"/>
                <w:szCs w:val="22"/>
              </w:rPr>
            </w:pPr>
            <w:r w:rsidRPr="00366039">
              <w:rPr>
                <w:rFonts w:ascii="Times New Roman" w:hAnsi="Times New Roman"/>
                <w:b/>
                <w:bCs/>
                <w:szCs w:val="22"/>
              </w:rPr>
              <w:t>Description</w:t>
            </w:r>
          </w:p>
        </w:tc>
        <w:tc>
          <w:tcPr>
            <w:tcW w:w="1890" w:type="dxa"/>
            <w:shd w:val="clear" w:color="auto" w:fill="D9D9D9"/>
            <w:vAlign w:val="center"/>
          </w:tcPr>
          <w:p w14:paraId="375C7097" w14:textId="77777777" w:rsidR="00366039" w:rsidRPr="00366039" w:rsidRDefault="00366039" w:rsidP="00366039">
            <w:pPr>
              <w:widowControl w:val="0"/>
              <w:autoSpaceDE w:val="0"/>
              <w:autoSpaceDN w:val="0"/>
              <w:adjustRightInd w:val="0"/>
              <w:jc w:val="center"/>
              <w:rPr>
                <w:rFonts w:ascii="Times New Roman" w:hAnsi="Times New Roman"/>
                <w:szCs w:val="22"/>
              </w:rPr>
            </w:pPr>
            <w:r w:rsidRPr="00366039">
              <w:rPr>
                <w:rFonts w:ascii="Times New Roman" w:hAnsi="Times New Roman"/>
                <w:b/>
                <w:bCs/>
                <w:szCs w:val="22"/>
              </w:rPr>
              <w:t>Initial Response Time</w:t>
            </w:r>
          </w:p>
        </w:tc>
        <w:tc>
          <w:tcPr>
            <w:tcW w:w="1710" w:type="dxa"/>
            <w:shd w:val="clear" w:color="auto" w:fill="D9D9D9"/>
            <w:vAlign w:val="center"/>
          </w:tcPr>
          <w:p w14:paraId="7058157D" w14:textId="77777777" w:rsidR="00366039" w:rsidRPr="00366039" w:rsidRDefault="00366039" w:rsidP="00366039">
            <w:pPr>
              <w:widowControl w:val="0"/>
              <w:autoSpaceDE w:val="0"/>
              <w:autoSpaceDN w:val="0"/>
              <w:adjustRightInd w:val="0"/>
              <w:jc w:val="center"/>
              <w:rPr>
                <w:rFonts w:ascii="Times New Roman" w:hAnsi="Times New Roman"/>
                <w:szCs w:val="22"/>
              </w:rPr>
            </w:pPr>
            <w:r w:rsidRPr="00366039">
              <w:rPr>
                <w:rFonts w:ascii="Times New Roman" w:hAnsi="Times New Roman"/>
                <w:b/>
                <w:bCs/>
                <w:szCs w:val="22"/>
              </w:rPr>
              <w:t>Target Resolution Time</w:t>
            </w:r>
          </w:p>
        </w:tc>
      </w:tr>
      <w:tr w:rsidR="00366039" w:rsidRPr="00366039" w14:paraId="47968F7D" w14:textId="77777777" w:rsidTr="004627E3">
        <w:tc>
          <w:tcPr>
            <w:tcW w:w="1255" w:type="dxa"/>
            <w:vAlign w:val="center"/>
          </w:tcPr>
          <w:p w14:paraId="0F8A6DA7"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Critical</w:t>
            </w:r>
          </w:p>
        </w:tc>
        <w:tc>
          <w:tcPr>
            <w:tcW w:w="5040" w:type="dxa"/>
            <w:vAlign w:val="center"/>
          </w:tcPr>
          <w:p w14:paraId="4C9D57A4" w14:textId="77777777" w:rsidR="00366039" w:rsidRPr="00366039" w:rsidRDefault="00366039" w:rsidP="00366039">
            <w:pPr>
              <w:widowControl w:val="0"/>
              <w:autoSpaceDE w:val="0"/>
              <w:autoSpaceDN w:val="0"/>
              <w:adjustRightInd w:val="0"/>
              <w:rPr>
                <w:rFonts w:ascii="Times New Roman" w:hAnsi="Times New Roman"/>
                <w:b/>
                <w:bCs/>
                <w:szCs w:val="22"/>
              </w:rPr>
            </w:pPr>
            <w:r w:rsidRPr="00366039">
              <w:rPr>
                <w:rFonts w:ascii="Times New Roman" w:hAnsi="Times New Roman"/>
                <w:szCs w:val="22"/>
              </w:rPr>
              <w:t>Complete or significant interruption of the GMS preventing guarantee processing or affecting system availability, security or integrity</w:t>
            </w:r>
          </w:p>
        </w:tc>
        <w:tc>
          <w:tcPr>
            <w:tcW w:w="1890" w:type="dxa"/>
            <w:vAlign w:val="center"/>
          </w:tcPr>
          <w:p w14:paraId="4B37FC5A"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30 minutes</w:t>
            </w:r>
          </w:p>
        </w:tc>
        <w:tc>
          <w:tcPr>
            <w:tcW w:w="1710" w:type="dxa"/>
            <w:vAlign w:val="center"/>
          </w:tcPr>
          <w:p w14:paraId="3DD8F75D"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8 business hours</w:t>
            </w:r>
          </w:p>
        </w:tc>
      </w:tr>
      <w:tr w:rsidR="00366039" w:rsidRPr="00366039" w14:paraId="5052F659" w14:textId="77777777" w:rsidTr="004627E3">
        <w:tc>
          <w:tcPr>
            <w:tcW w:w="1255" w:type="dxa"/>
            <w:vAlign w:val="center"/>
          </w:tcPr>
          <w:p w14:paraId="760B8D0B"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High</w:t>
            </w:r>
          </w:p>
        </w:tc>
        <w:tc>
          <w:tcPr>
            <w:tcW w:w="5040" w:type="dxa"/>
            <w:vAlign w:val="center"/>
          </w:tcPr>
          <w:p w14:paraId="342EC8A5" w14:textId="77777777" w:rsidR="00366039" w:rsidRPr="00366039" w:rsidRDefault="00366039" w:rsidP="00366039">
            <w:pPr>
              <w:widowControl w:val="0"/>
              <w:autoSpaceDE w:val="0"/>
              <w:autoSpaceDN w:val="0"/>
              <w:adjustRightInd w:val="0"/>
              <w:rPr>
                <w:rFonts w:ascii="Times New Roman" w:hAnsi="Times New Roman"/>
                <w:szCs w:val="22"/>
              </w:rPr>
            </w:pPr>
            <w:r w:rsidRPr="00366039">
              <w:rPr>
                <w:rFonts w:ascii="Times New Roman" w:hAnsi="Times New Roman"/>
                <w:szCs w:val="22"/>
              </w:rPr>
              <w:t>Major functionality unavailable or severe degradation affecting business operations without a complete system outage</w:t>
            </w:r>
          </w:p>
        </w:tc>
        <w:tc>
          <w:tcPr>
            <w:tcW w:w="1890" w:type="dxa"/>
            <w:vAlign w:val="center"/>
          </w:tcPr>
          <w:p w14:paraId="01D44048"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2 business hours</w:t>
            </w:r>
          </w:p>
        </w:tc>
        <w:tc>
          <w:tcPr>
            <w:tcW w:w="1710" w:type="dxa"/>
            <w:vAlign w:val="center"/>
          </w:tcPr>
          <w:p w14:paraId="46B2B192"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24 business hours</w:t>
            </w:r>
          </w:p>
        </w:tc>
      </w:tr>
      <w:tr w:rsidR="00366039" w:rsidRPr="00366039" w14:paraId="755A9A7A" w14:textId="77777777" w:rsidTr="004627E3">
        <w:tc>
          <w:tcPr>
            <w:tcW w:w="1255" w:type="dxa"/>
            <w:vAlign w:val="center"/>
          </w:tcPr>
          <w:p w14:paraId="19C189AE"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Medium</w:t>
            </w:r>
          </w:p>
        </w:tc>
        <w:tc>
          <w:tcPr>
            <w:tcW w:w="5040" w:type="dxa"/>
            <w:vAlign w:val="center"/>
          </w:tcPr>
          <w:p w14:paraId="30CB876B" w14:textId="77777777" w:rsidR="00366039" w:rsidRPr="00366039" w:rsidRDefault="00366039" w:rsidP="00366039">
            <w:pPr>
              <w:widowControl w:val="0"/>
              <w:autoSpaceDE w:val="0"/>
              <w:autoSpaceDN w:val="0"/>
              <w:adjustRightInd w:val="0"/>
              <w:rPr>
                <w:rFonts w:ascii="Times New Roman" w:hAnsi="Times New Roman"/>
                <w:szCs w:val="22"/>
              </w:rPr>
            </w:pPr>
            <w:r w:rsidRPr="00366039">
              <w:rPr>
                <w:rFonts w:ascii="Times New Roman" w:hAnsi="Times New Roman"/>
                <w:szCs w:val="22"/>
              </w:rPr>
              <w:t>Functional defect affecting a limited number of users or non-critical business processes</w:t>
            </w:r>
          </w:p>
        </w:tc>
        <w:tc>
          <w:tcPr>
            <w:tcW w:w="1890" w:type="dxa"/>
            <w:vAlign w:val="center"/>
          </w:tcPr>
          <w:p w14:paraId="0B16D7FC"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1 business day</w:t>
            </w:r>
          </w:p>
        </w:tc>
        <w:tc>
          <w:tcPr>
            <w:tcW w:w="1710" w:type="dxa"/>
            <w:vAlign w:val="center"/>
          </w:tcPr>
          <w:p w14:paraId="0668964C"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5 business days</w:t>
            </w:r>
          </w:p>
        </w:tc>
      </w:tr>
      <w:tr w:rsidR="00366039" w:rsidRPr="00366039" w14:paraId="5603940A" w14:textId="77777777" w:rsidTr="004627E3">
        <w:tc>
          <w:tcPr>
            <w:tcW w:w="1255" w:type="dxa"/>
            <w:vAlign w:val="center"/>
          </w:tcPr>
          <w:p w14:paraId="2FE5355B"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Low</w:t>
            </w:r>
          </w:p>
        </w:tc>
        <w:tc>
          <w:tcPr>
            <w:tcW w:w="5040" w:type="dxa"/>
            <w:vAlign w:val="center"/>
          </w:tcPr>
          <w:p w14:paraId="073CA16E" w14:textId="77777777" w:rsidR="00366039" w:rsidRPr="00366039" w:rsidRDefault="00366039" w:rsidP="00366039">
            <w:pPr>
              <w:widowControl w:val="0"/>
              <w:autoSpaceDE w:val="0"/>
              <w:autoSpaceDN w:val="0"/>
              <w:adjustRightInd w:val="0"/>
              <w:rPr>
                <w:rFonts w:ascii="Times New Roman" w:hAnsi="Times New Roman"/>
                <w:szCs w:val="22"/>
              </w:rPr>
            </w:pPr>
            <w:r w:rsidRPr="00366039">
              <w:rPr>
                <w:rFonts w:ascii="Times New Roman" w:hAnsi="Times New Roman"/>
                <w:szCs w:val="22"/>
              </w:rPr>
              <w:t>Minor defects, cosmetic issues, enhancement requests or other non-critical issues</w:t>
            </w:r>
          </w:p>
        </w:tc>
        <w:tc>
          <w:tcPr>
            <w:tcW w:w="1890" w:type="dxa"/>
            <w:vAlign w:val="center"/>
          </w:tcPr>
          <w:p w14:paraId="3C09A35F"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b/>
                <w:bCs/>
                <w:szCs w:val="22"/>
              </w:rPr>
              <w:t>3 business days</w:t>
            </w:r>
          </w:p>
        </w:tc>
        <w:tc>
          <w:tcPr>
            <w:tcW w:w="1710" w:type="dxa"/>
            <w:vAlign w:val="center"/>
          </w:tcPr>
          <w:p w14:paraId="58CD4602" w14:textId="77777777" w:rsidR="00366039" w:rsidRPr="00366039" w:rsidRDefault="00366039" w:rsidP="00366039">
            <w:pPr>
              <w:widowControl w:val="0"/>
              <w:autoSpaceDE w:val="0"/>
              <w:autoSpaceDN w:val="0"/>
              <w:adjustRightInd w:val="0"/>
              <w:jc w:val="center"/>
              <w:rPr>
                <w:rFonts w:ascii="Times New Roman" w:hAnsi="Times New Roman"/>
                <w:b/>
                <w:bCs/>
                <w:szCs w:val="22"/>
              </w:rPr>
            </w:pPr>
            <w:r w:rsidRPr="00366039">
              <w:rPr>
                <w:rFonts w:ascii="Times New Roman" w:hAnsi="Times New Roman"/>
                <w:szCs w:val="22"/>
              </w:rPr>
              <w:t>As mutually agreed through the approved work plan</w:t>
            </w:r>
          </w:p>
        </w:tc>
      </w:tr>
    </w:tbl>
    <w:p w14:paraId="62533140" w14:textId="77777777" w:rsidR="00366039" w:rsidRPr="00366039" w:rsidRDefault="00366039" w:rsidP="00366039">
      <w:pPr>
        <w:spacing w:after="160" w:line="278" w:lineRule="auto"/>
        <w:rPr>
          <w:rFonts w:ascii="Times New Roman" w:hAnsi="Times New Roman"/>
          <w:sz w:val="24"/>
          <w:szCs w:val="24"/>
        </w:rPr>
      </w:pPr>
    </w:p>
    <w:p w14:paraId="2C955A7D" w14:textId="77777777" w:rsidR="00366039" w:rsidRPr="00366039" w:rsidRDefault="00366039" w:rsidP="00366039">
      <w:pPr>
        <w:spacing w:after="160" w:line="278" w:lineRule="auto"/>
        <w:jc w:val="both"/>
        <w:rPr>
          <w:rFonts w:ascii="Times New Roman" w:hAnsi="Times New Roman"/>
          <w:sz w:val="24"/>
          <w:szCs w:val="24"/>
        </w:rPr>
      </w:pPr>
      <w:r w:rsidRPr="00366039">
        <w:rPr>
          <w:rFonts w:ascii="Times New Roman" w:hAnsi="Times New Roman"/>
          <w:sz w:val="24"/>
          <w:szCs w:val="24"/>
        </w:rPr>
        <w:t>The Company shall maintain a ticketing mechanism for registering, tracking and resolving all reported incidents. Each ticket shall be assigned a unique reference number and its status shall remain available to ODA throughout its lifecycle. Assigned ODA staff should be one of signing off on closing the ticket.</w:t>
      </w:r>
    </w:p>
    <w:p w14:paraId="78BD3902" w14:textId="77777777" w:rsidR="00366039" w:rsidRPr="00366039" w:rsidRDefault="00366039" w:rsidP="00366039">
      <w:pPr>
        <w:spacing w:after="160" w:line="278" w:lineRule="auto"/>
        <w:jc w:val="both"/>
        <w:rPr>
          <w:rFonts w:ascii="Times New Roman" w:hAnsi="Times New Roman"/>
          <w:sz w:val="24"/>
          <w:szCs w:val="24"/>
        </w:rPr>
      </w:pPr>
      <w:r w:rsidRPr="00366039">
        <w:rPr>
          <w:rFonts w:ascii="Times New Roman" w:hAnsi="Times New Roman"/>
          <w:sz w:val="24"/>
          <w:szCs w:val="24"/>
        </w:rPr>
        <w:t>Where an incident cannot be resolved within the target resolution time, the Company shall promptly notify ODA, explain the reasons for the delay, propose interim mitigation measures, and agree on a revised resolution schedule.</w:t>
      </w:r>
    </w:p>
    <w:p w14:paraId="0E410C7F" w14:textId="77777777" w:rsidR="00366039" w:rsidRPr="00366039" w:rsidRDefault="00366039" w:rsidP="00366039">
      <w:pPr>
        <w:spacing w:before="120" w:after="120" w:line="276" w:lineRule="auto"/>
        <w:jc w:val="both"/>
        <w:rPr>
          <w:rFonts w:ascii="Times New Roman" w:eastAsia="MS Mincho" w:hAnsi="Times New Roman"/>
          <w:sz w:val="24"/>
          <w:szCs w:val="24"/>
          <w:lang w:eastAsia="ja-JP"/>
        </w:rPr>
      </w:pPr>
      <w:r w:rsidRPr="00366039">
        <w:rPr>
          <w:rFonts w:ascii="Times New Roman" w:eastAsia="MS Mincho" w:hAnsi="Times New Roman"/>
          <w:b/>
          <w:bCs/>
          <w:sz w:val="24"/>
          <w:szCs w:val="24"/>
          <w:lang w:eastAsia="ja-JP"/>
        </w:rPr>
        <w:t>End-users support</w:t>
      </w:r>
      <w:r w:rsidRPr="00366039">
        <w:rPr>
          <w:rFonts w:ascii="Times New Roman" w:eastAsia="MS Mincho" w:hAnsi="Times New Roman"/>
          <w:sz w:val="24"/>
          <w:szCs w:val="24"/>
          <w:lang w:eastAsia="ja-JP"/>
        </w:rPr>
        <w:t>. The end-user shall report all technical issues that could occur through a ticketing mechanism, E-mail or instant message.</w:t>
      </w:r>
    </w:p>
    <w:p w14:paraId="708926E5" w14:textId="77777777" w:rsidR="00366039" w:rsidRPr="00366039" w:rsidRDefault="00366039" w:rsidP="00366039">
      <w:pPr>
        <w:spacing w:before="120" w:after="120" w:line="276" w:lineRule="auto"/>
        <w:jc w:val="both"/>
        <w:rPr>
          <w:rFonts w:ascii="Times New Roman" w:eastAsia="MS Mincho" w:hAnsi="Times New Roman"/>
          <w:sz w:val="24"/>
          <w:szCs w:val="24"/>
          <w:lang w:eastAsia="ja-JP"/>
        </w:rPr>
      </w:pPr>
      <w:r w:rsidRPr="00366039">
        <w:rPr>
          <w:rFonts w:ascii="Times New Roman" w:eastAsia="MS Mincho" w:hAnsi="Times New Roman"/>
          <w:b/>
          <w:bCs/>
          <w:sz w:val="24"/>
          <w:szCs w:val="24"/>
          <w:lang w:eastAsia="ja-JP"/>
        </w:rPr>
        <w:t>Technical assistance</w:t>
      </w:r>
      <w:r w:rsidRPr="00366039">
        <w:rPr>
          <w:rFonts w:ascii="Times New Roman" w:eastAsia="MS Mincho" w:hAnsi="Times New Roman"/>
          <w:sz w:val="24"/>
          <w:szCs w:val="24"/>
          <w:lang w:eastAsia="ja-JP"/>
        </w:rPr>
        <w:t>. Technical assistance will be provided by the qualified technical personnel of the Company. The composition of the team and its modification will be agreed by parties. The technicians will investigate and solve reported technical deficiencies. The manager will serve as a contact point and for forwarding of requests. The Company shall ensure support to document the technical issues and their traceability for the Beneficiary.</w:t>
      </w:r>
    </w:p>
    <w:p w14:paraId="58A61953" w14:textId="77777777" w:rsidR="00366039" w:rsidRPr="00366039" w:rsidRDefault="00366039" w:rsidP="00366039">
      <w:pPr>
        <w:spacing w:before="120" w:after="120" w:line="276" w:lineRule="auto"/>
        <w:jc w:val="both"/>
        <w:rPr>
          <w:rFonts w:ascii="Times New Roman" w:eastAsia="MS Mincho" w:hAnsi="Times New Roman"/>
          <w:sz w:val="24"/>
          <w:szCs w:val="24"/>
          <w:lang w:eastAsia="ja-JP"/>
        </w:rPr>
      </w:pPr>
      <w:r w:rsidRPr="00366039">
        <w:rPr>
          <w:rFonts w:ascii="Times New Roman" w:eastAsia="MS Mincho" w:hAnsi="Times New Roman"/>
          <w:b/>
          <w:bCs/>
          <w:sz w:val="24"/>
          <w:szCs w:val="24"/>
          <w:lang w:eastAsia="ja-JP"/>
        </w:rPr>
        <w:t>Post-warranty maintenance services</w:t>
      </w:r>
      <w:r w:rsidRPr="00366039">
        <w:rPr>
          <w:rFonts w:ascii="Times New Roman" w:eastAsia="MS Mincho" w:hAnsi="Times New Roman"/>
          <w:sz w:val="24"/>
          <w:szCs w:val="24"/>
          <w:lang w:eastAsia="ja-JP"/>
        </w:rPr>
        <w:t>. The Company must ensure its capacity to provide technical support beyond the warranty period. The extended warranty period is 6 months. The conditions and volume of works in the extended maintenance period should be included in the financial offer as part of the optional costs.</w:t>
      </w:r>
    </w:p>
    <w:p w14:paraId="772661FC" w14:textId="77777777" w:rsidR="00366039" w:rsidRPr="00366039" w:rsidRDefault="00366039" w:rsidP="00366039">
      <w:pPr>
        <w:keepNext/>
        <w:outlineLvl w:val="1"/>
        <w:rPr>
          <w:rFonts w:ascii="Times New Roman" w:hAnsi="Times New Roman"/>
          <w:b/>
          <w:bCs/>
          <w:sz w:val="24"/>
          <w:szCs w:val="24"/>
        </w:rPr>
      </w:pPr>
      <w:bookmarkStart w:id="9" w:name="_Toc459198449"/>
      <w:r w:rsidRPr="00366039">
        <w:rPr>
          <w:rFonts w:ascii="Times New Roman" w:hAnsi="Times New Roman"/>
          <w:b/>
          <w:bCs/>
          <w:sz w:val="24"/>
          <w:szCs w:val="24"/>
        </w:rPr>
        <w:t>Documentation requirements</w:t>
      </w:r>
      <w:bookmarkEnd w:id="9"/>
    </w:p>
    <w:p w14:paraId="168A02C6"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updated Guidelines in Romanian language for all categories of users (at least: user guideline and administration guideline)</w:t>
      </w:r>
    </w:p>
    <w:p w14:paraId="47993414"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and deliver the interactive guidance materials in Romanian language included in the GMS user interface.</w:t>
      </w:r>
    </w:p>
    <w:p w14:paraId="5B6FCE69"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and deliver training documentation for all type of GMS users.</w:t>
      </w:r>
    </w:p>
    <w:p w14:paraId="6B4E889B" w14:textId="77777777" w:rsidR="00366039" w:rsidRPr="00366039" w:rsidRDefault="00366039" w:rsidP="00366039">
      <w:pPr>
        <w:spacing w:before="120" w:after="24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and deliver the system installation and configuration guide (which includes at least the code compilation, application installation, CI/CD means, hardware and software requirements, platform description and configuration, application configuration, disaster recovery procedures).</w:t>
      </w:r>
    </w:p>
    <w:p w14:paraId="3EDB82D1" w14:textId="77777777" w:rsidR="00366039" w:rsidRPr="00366039" w:rsidRDefault="00366039" w:rsidP="00366039">
      <w:pPr>
        <w:keepNext/>
        <w:outlineLvl w:val="2"/>
        <w:rPr>
          <w:rFonts w:ascii="Times New Roman" w:hAnsi="Times New Roman"/>
          <w:b/>
          <w:sz w:val="24"/>
          <w:szCs w:val="24"/>
          <w:lang w:eastAsia="x-none"/>
        </w:rPr>
      </w:pPr>
      <w:r w:rsidRPr="00366039">
        <w:rPr>
          <w:rFonts w:ascii="Times New Roman" w:hAnsi="Times New Roman"/>
          <w:b/>
          <w:sz w:val="24"/>
          <w:szCs w:val="24"/>
          <w:lang w:eastAsia="x-none"/>
        </w:rPr>
        <w:t>Technical documentation of the information system</w:t>
      </w:r>
    </w:p>
    <w:p w14:paraId="063663F8"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and deliver the technical project (SRS and SDD) according the performed adjustments and changes to the delivered software.</w:t>
      </w:r>
    </w:p>
    <w:p w14:paraId="6FA5E4FA" w14:textId="77777777" w:rsidR="00366039" w:rsidRPr="00366039" w:rsidRDefault="00366039" w:rsidP="00366039">
      <w:pPr>
        <w:spacing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(if needed) and deliver the system architecture documentation with the description of models in UML language, which will include an enough level of details of the architecture in several sections.</w:t>
      </w:r>
    </w:p>
    <w:p w14:paraId="4A4E3A63" w14:textId="77777777" w:rsidR="00366039" w:rsidRPr="00366039" w:rsidRDefault="00366039" w:rsidP="00366039">
      <w:pPr>
        <w:spacing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update and deliver the documentation of APIs exposed for integration with external IT Systems.</w:t>
      </w:r>
    </w:p>
    <w:p w14:paraId="3622D3A3" w14:textId="77777777" w:rsidR="00366039" w:rsidRPr="00366039" w:rsidRDefault="00366039" w:rsidP="00366039">
      <w:pPr>
        <w:spacing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fully documented source code for applications and components changed or developed during the project activities.</w:t>
      </w:r>
    </w:p>
    <w:p w14:paraId="711DEEBA" w14:textId="77777777" w:rsidR="00366039" w:rsidRPr="00366039" w:rsidRDefault="00366039" w:rsidP="00366039">
      <w:pPr>
        <w:spacing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Libraries and special instruments necessary for compilation of GMS components.</w:t>
      </w:r>
    </w:p>
    <w:p w14:paraId="245C3F99" w14:textId="77777777" w:rsidR="00366039" w:rsidRPr="00366039" w:rsidRDefault="00366039" w:rsidP="00366039">
      <w:pPr>
        <w:spacing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prove the possibility to compile the source code.</w:t>
      </w:r>
    </w:p>
    <w:p w14:paraId="020084F6"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the final product packed for easy installation in the proposed technological environment.</w:t>
      </w:r>
    </w:p>
    <w:p w14:paraId="68F98391" w14:textId="77777777" w:rsidR="00366039" w:rsidRPr="00366039" w:rsidRDefault="00366039" w:rsidP="00366039">
      <w:pPr>
        <w:spacing w:before="60" w:after="60" w:line="276" w:lineRule="auto"/>
        <w:jc w:val="both"/>
        <w:rPr>
          <w:rFonts w:ascii="Times New Roman" w:eastAsia="MS Mincho" w:hAnsi="Times New Roman"/>
          <w:sz w:val="24"/>
          <w:szCs w:val="24"/>
          <w:lang w:eastAsia="ja-JP"/>
        </w:rPr>
      </w:pPr>
      <w:r w:rsidRPr="00366039">
        <w:rPr>
          <w:rFonts w:ascii="Times New Roman" w:eastAsia="MS Mincho" w:hAnsi="Times New Roman"/>
          <w:sz w:val="24"/>
          <w:szCs w:val="24"/>
          <w:lang w:eastAsia="ja-JP"/>
        </w:rPr>
        <w:t>The Company must deliver the Continuous Integration/Continuous Delivery means for GMS.</w:t>
      </w:r>
    </w:p>
    <w:p w14:paraId="47394657" w14:textId="77777777" w:rsidR="00366039" w:rsidRPr="00366039" w:rsidRDefault="00366039" w:rsidP="00366039">
      <w:pPr>
        <w:spacing w:after="120" w:line="276" w:lineRule="auto"/>
        <w:rPr>
          <w:rFonts w:ascii="Times New Roman" w:hAnsi="Times New Roman"/>
          <w:b/>
          <w:bCs/>
          <w:sz w:val="24"/>
          <w:szCs w:val="24"/>
        </w:rPr>
      </w:pPr>
      <w:r w:rsidRPr="00366039">
        <w:rPr>
          <w:rFonts w:ascii="Times New Roman" w:hAnsi="Times New Roman"/>
          <w:b/>
          <w:bCs/>
          <w:sz w:val="24"/>
          <w:szCs w:val="24"/>
        </w:rPr>
        <w:br w:type="page"/>
        <w:t xml:space="preserve">C.  Schedule of Implementation of Services / Tentative Work Plan </w:t>
      </w:r>
    </w:p>
    <w:p w14:paraId="7B4C6153" w14:textId="77777777" w:rsidR="00366039" w:rsidRPr="00366039" w:rsidRDefault="00366039" w:rsidP="00366039">
      <w:pPr>
        <w:spacing w:line="276" w:lineRule="auto"/>
        <w:jc w:val="both"/>
        <w:rPr>
          <w:rFonts w:ascii="Times New Roman" w:hAnsi="Times New Roman"/>
          <w:sz w:val="24"/>
          <w:szCs w:val="24"/>
        </w:rPr>
      </w:pPr>
      <w:r w:rsidRPr="00366039">
        <w:rPr>
          <w:rFonts w:ascii="Times New Roman" w:hAnsi="Times New Roman"/>
          <w:sz w:val="24"/>
          <w:szCs w:val="24"/>
        </w:rPr>
        <w:t>The implementation schedule below is indicative and may be refined following the inception phase, business analysis, and validation of detailed requirements by ODA.</w:t>
      </w:r>
    </w:p>
    <w:p w14:paraId="3C3EB8AB" w14:textId="77777777" w:rsidR="00366039" w:rsidRPr="00366039" w:rsidRDefault="00366039" w:rsidP="00366039">
      <w:pPr>
        <w:spacing w:line="276" w:lineRule="auto"/>
        <w:rPr>
          <w:rFonts w:ascii="Times New Roman" w:hAnsi="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723"/>
        <w:gridCol w:w="6335"/>
      </w:tblGrid>
      <w:tr w:rsidR="00366039" w:rsidRPr="00366039" w14:paraId="57971C1D" w14:textId="77777777" w:rsidTr="004627E3">
        <w:tc>
          <w:tcPr>
            <w:tcW w:w="1950" w:type="dxa"/>
            <w:shd w:val="pct15" w:color="auto" w:fill="auto"/>
            <w:vAlign w:val="center"/>
          </w:tcPr>
          <w:p w14:paraId="4D3F5A5A"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b/>
                <w:bCs/>
                <w:sz w:val="24"/>
                <w:szCs w:val="24"/>
              </w:rPr>
              <w:t>Stage</w:t>
            </w:r>
          </w:p>
        </w:tc>
        <w:tc>
          <w:tcPr>
            <w:tcW w:w="1723" w:type="dxa"/>
            <w:shd w:val="pct15" w:color="auto" w:fill="auto"/>
            <w:vAlign w:val="center"/>
          </w:tcPr>
          <w:p w14:paraId="127A0D8F"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b/>
                <w:bCs/>
                <w:sz w:val="24"/>
                <w:szCs w:val="24"/>
              </w:rPr>
              <w:t>Deadline</w:t>
            </w:r>
          </w:p>
        </w:tc>
        <w:tc>
          <w:tcPr>
            <w:tcW w:w="6335" w:type="dxa"/>
            <w:shd w:val="pct15" w:color="auto" w:fill="auto"/>
            <w:vAlign w:val="center"/>
          </w:tcPr>
          <w:p w14:paraId="6F66D8C6"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b/>
                <w:bCs/>
                <w:sz w:val="24"/>
                <w:szCs w:val="24"/>
              </w:rPr>
              <w:t>Main Activities and Deliverables</w:t>
            </w:r>
          </w:p>
        </w:tc>
      </w:tr>
      <w:tr w:rsidR="00366039" w:rsidRPr="00366039" w14:paraId="724877F8" w14:textId="77777777" w:rsidTr="004627E3">
        <w:tc>
          <w:tcPr>
            <w:tcW w:w="1950" w:type="dxa"/>
            <w:vAlign w:val="center"/>
          </w:tcPr>
          <w:p w14:paraId="5B1E6BDC" w14:textId="77777777" w:rsidR="00366039" w:rsidRPr="00366039" w:rsidRDefault="00366039" w:rsidP="00366039">
            <w:pPr>
              <w:widowControl w:val="0"/>
              <w:autoSpaceDE w:val="0"/>
              <w:autoSpaceDN w:val="0"/>
              <w:adjustRightInd w:val="0"/>
              <w:spacing w:line="276" w:lineRule="auto"/>
              <w:jc w:val="center"/>
              <w:rPr>
                <w:rFonts w:ascii="Times New Roman" w:hAnsi="Times New Roman"/>
                <w:b/>
                <w:bCs/>
                <w:sz w:val="24"/>
                <w:szCs w:val="24"/>
              </w:rPr>
            </w:pPr>
            <w:r w:rsidRPr="00366039">
              <w:rPr>
                <w:rFonts w:ascii="Times New Roman" w:hAnsi="Times New Roman"/>
                <w:sz w:val="24"/>
                <w:szCs w:val="24"/>
              </w:rPr>
              <w:t>Stage I – Inception and Business Analysis</w:t>
            </w:r>
          </w:p>
        </w:tc>
        <w:tc>
          <w:tcPr>
            <w:tcW w:w="1723" w:type="dxa"/>
            <w:vAlign w:val="center"/>
          </w:tcPr>
          <w:p w14:paraId="391CC345" w14:textId="77777777" w:rsidR="00366039" w:rsidRPr="00366039" w:rsidRDefault="00366039" w:rsidP="00366039">
            <w:pPr>
              <w:widowControl w:val="0"/>
              <w:autoSpaceDE w:val="0"/>
              <w:autoSpaceDN w:val="0"/>
              <w:adjustRightInd w:val="0"/>
              <w:spacing w:line="276" w:lineRule="auto"/>
              <w:jc w:val="center"/>
              <w:rPr>
                <w:rFonts w:ascii="Times New Roman" w:hAnsi="Times New Roman"/>
                <w:b/>
                <w:bCs/>
                <w:sz w:val="24"/>
                <w:szCs w:val="24"/>
              </w:rPr>
            </w:pPr>
            <w:r w:rsidRPr="00366039">
              <w:rPr>
                <w:rFonts w:ascii="Times New Roman" w:hAnsi="Times New Roman"/>
                <w:sz w:val="24"/>
                <w:szCs w:val="24"/>
              </w:rPr>
              <w:t>4 weeks from contract signature</w:t>
            </w:r>
          </w:p>
        </w:tc>
        <w:tc>
          <w:tcPr>
            <w:tcW w:w="6335" w:type="dxa"/>
            <w:vAlign w:val="center"/>
          </w:tcPr>
          <w:p w14:paraId="1F7BFA92" w14:textId="77777777" w:rsidR="00366039" w:rsidRPr="00366039" w:rsidRDefault="00366039" w:rsidP="00366039">
            <w:pPr>
              <w:widowControl w:val="0"/>
              <w:autoSpaceDE w:val="0"/>
              <w:autoSpaceDN w:val="0"/>
              <w:adjustRightInd w:val="0"/>
              <w:spacing w:line="276" w:lineRule="auto"/>
              <w:rPr>
                <w:rFonts w:ascii="Times New Roman" w:hAnsi="Times New Roman"/>
                <w:b/>
                <w:bCs/>
                <w:sz w:val="24"/>
                <w:szCs w:val="24"/>
              </w:rPr>
            </w:pPr>
            <w:r w:rsidRPr="00366039">
              <w:rPr>
                <w:rFonts w:ascii="Times New Roman" w:hAnsi="Times New Roman"/>
                <w:sz w:val="24"/>
                <w:szCs w:val="24"/>
              </w:rPr>
              <w:t>Review existing source code, database structure, integrations and technical architecture. Conduct detailed business analysis. Validate requirements with ODA. Update SRS, SDD, UML models and technical architecture documentation. Prepare detailed implementation roadmap and backlog of functionalities.</w:t>
            </w:r>
          </w:p>
        </w:tc>
      </w:tr>
      <w:tr w:rsidR="00366039" w:rsidRPr="00366039" w14:paraId="6FC8C25A" w14:textId="77777777" w:rsidTr="004627E3">
        <w:tc>
          <w:tcPr>
            <w:tcW w:w="1950" w:type="dxa"/>
            <w:vAlign w:val="center"/>
          </w:tcPr>
          <w:p w14:paraId="612F697E"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 xml:space="preserve">Stage II – </w:t>
            </w:r>
          </w:p>
          <w:p w14:paraId="72EEDF1C"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Core Business Process Modernization</w:t>
            </w:r>
          </w:p>
        </w:tc>
        <w:tc>
          <w:tcPr>
            <w:tcW w:w="1723" w:type="dxa"/>
            <w:vAlign w:val="center"/>
          </w:tcPr>
          <w:p w14:paraId="50F23B4B"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8 weeks from contract signature</w:t>
            </w:r>
          </w:p>
        </w:tc>
        <w:tc>
          <w:tcPr>
            <w:tcW w:w="6335" w:type="dxa"/>
            <w:vAlign w:val="center"/>
          </w:tcPr>
          <w:p w14:paraId="77D98B7A"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Combination of Application and Guarantee Request. Dual-signature functionality. Product eligibility engine. Simplified Committee workflows. User management enhancements. Financial limits management. Guarantee file management. Dedicated workflow for consolidating multiple guarantee applications. Credit classification and provisioning setup. Timer for guarantee conditionalities.</w:t>
            </w:r>
          </w:p>
        </w:tc>
      </w:tr>
      <w:tr w:rsidR="00366039" w:rsidRPr="00366039" w14:paraId="1ACB1AEF" w14:textId="77777777" w:rsidTr="004627E3">
        <w:tc>
          <w:tcPr>
            <w:tcW w:w="1950" w:type="dxa"/>
            <w:vAlign w:val="center"/>
          </w:tcPr>
          <w:p w14:paraId="03D4DA6E"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III – Risk Management and Internal Control</w:t>
            </w:r>
          </w:p>
        </w:tc>
        <w:tc>
          <w:tcPr>
            <w:tcW w:w="1723" w:type="dxa"/>
            <w:vAlign w:val="center"/>
          </w:tcPr>
          <w:p w14:paraId="17CC5873"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12 weeks from contract signature</w:t>
            </w:r>
          </w:p>
        </w:tc>
        <w:tc>
          <w:tcPr>
            <w:tcW w:w="6335" w:type="dxa"/>
            <w:vAlign w:val="center"/>
          </w:tcPr>
          <w:p w14:paraId="1569E6E2"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Development of Risk Management Module. Risk opinions. Exposure monitoring. Concentration controls. Early warning indicators. Internal control workflows. Related Parties Registry. Group Exposure Monitoring. Exposure dashboards and automated alerts.</w:t>
            </w:r>
          </w:p>
        </w:tc>
      </w:tr>
      <w:tr w:rsidR="00366039" w:rsidRPr="00366039" w14:paraId="3B6C5985" w14:textId="77777777" w:rsidTr="004627E3">
        <w:tc>
          <w:tcPr>
            <w:tcW w:w="1950" w:type="dxa"/>
            <w:vAlign w:val="center"/>
          </w:tcPr>
          <w:p w14:paraId="7CD50A74"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IV – Guarantee Operations and Compliance Modules</w:t>
            </w:r>
          </w:p>
        </w:tc>
        <w:tc>
          <w:tcPr>
            <w:tcW w:w="1723" w:type="dxa"/>
            <w:vAlign w:val="center"/>
          </w:tcPr>
          <w:p w14:paraId="13FEF6DC"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16 weeks from contract signature</w:t>
            </w:r>
          </w:p>
        </w:tc>
        <w:tc>
          <w:tcPr>
            <w:tcW w:w="6335" w:type="dxa"/>
            <w:vAlign w:val="center"/>
          </w:tcPr>
          <w:p w14:paraId="37510CFF"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Provisioning Module. State Aid Management Module. Collateral substitution workflow. Recovery and enforcement workflow. Event journaling and historical reporting functionality. Automated state aid calculations and notifications.</w:t>
            </w:r>
          </w:p>
        </w:tc>
      </w:tr>
      <w:tr w:rsidR="00366039" w:rsidRPr="00366039" w14:paraId="72C91BF1" w14:textId="77777777" w:rsidTr="004627E3">
        <w:tc>
          <w:tcPr>
            <w:tcW w:w="1950" w:type="dxa"/>
            <w:vAlign w:val="center"/>
          </w:tcPr>
          <w:p w14:paraId="46B316B6"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 xml:space="preserve">Stage V – Prima Casă </w:t>
            </w:r>
          </w:p>
        </w:tc>
        <w:tc>
          <w:tcPr>
            <w:tcW w:w="1723" w:type="dxa"/>
            <w:vAlign w:val="center"/>
          </w:tcPr>
          <w:p w14:paraId="5F7B2453"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20 weeks from contract signature</w:t>
            </w:r>
          </w:p>
        </w:tc>
        <w:tc>
          <w:tcPr>
            <w:tcW w:w="6335" w:type="dxa"/>
            <w:vAlign w:val="center"/>
          </w:tcPr>
          <w:p w14:paraId="122D66B0"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Development of Prima Casă State Guarantee Module. Approval and document management workflows. Portfolio monitoring and reporting. Automated exposure tracking. Claim management functionality.</w:t>
            </w:r>
          </w:p>
        </w:tc>
      </w:tr>
      <w:tr w:rsidR="00366039" w:rsidRPr="00366039" w14:paraId="1FA33C32" w14:textId="77777777" w:rsidTr="004627E3">
        <w:tc>
          <w:tcPr>
            <w:tcW w:w="1950" w:type="dxa"/>
            <w:vAlign w:val="center"/>
          </w:tcPr>
          <w:p w14:paraId="2841DA9F"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VI – Banking Integration and Interoperability</w:t>
            </w:r>
          </w:p>
        </w:tc>
        <w:tc>
          <w:tcPr>
            <w:tcW w:w="1723" w:type="dxa"/>
            <w:vAlign w:val="center"/>
          </w:tcPr>
          <w:p w14:paraId="016CD929"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24 weeks from contract signature</w:t>
            </w:r>
          </w:p>
        </w:tc>
        <w:tc>
          <w:tcPr>
            <w:tcW w:w="6335" w:type="dxa"/>
            <w:vAlign w:val="center"/>
          </w:tcPr>
          <w:p w14:paraId="47D3B3BD"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Banking systems integration. Automated creditor reporting. API development. MConnect integrations. Data retrieval from ASP, State Tax Service, BNS, RSUD and other public registries. Synchronization services and automated validations.</w:t>
            </w:r>
          </w:p>
        </w:tc>
      </w:tr>
      <w:tr w:rsidR="00366039" w:rsidRPr="00366039" w14:paraId="47C76006" w14:textId="77777777" w:rsidTr="004627E3">
        <w:tc>
          <w:tcPr>
            <w:tcW w:w="1950" w:type="dxa"/>
            <w:vAlign w:val="center"/>
          </w:tcPr>
          <w:p w14:paraId="544903A2"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VII – Reporting, Analytics and Dashboards</w:t>
            </w:r>
          </w:p>
        </w:tc>
        <w:tc>
          <w:tcPr>
            <w:tcW w:w="1723" w:type="dxa"/>
            <w:vAlign w:val="center"/>
          </w:tcPr>
          <w:p w14:paraId="101D43E8"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28 weeks from contract signature</w:t>
            </w:r>
          </w:p>
        </w:tc>
        <w:tc>
          <w:tcPr>
            <w:tcW w:w="6335" w:type="dxa"/>
            <w:vAlign w:val="center"/>
          </w:tcPr>
          <w:p w14:paraId="4DC2DDE4"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Development of operational dashboards. Risk dashboards. Portfolio monitoring reports. State aid reports. Exposure reports. Regulatory reporting tools. Analytical and statistical reporting enhancements.</w:t>
            </w:r>
          </w:p>
        </w:tc>
      </w:tr>
      <w:tr w:rsidR="00366039" w:rsidRPr="00366039" w14:paraId="5518A1B5" w14:textId="77777777" w:rsidTr="004627E3">
        <w:tc>
          <w:tcPr>
            <w:tcW w:w="1950" w:type="dxa"/>
            <w:vAlign w:val="center"/>
          </w:tcPr>
          <w:p w14:paraId="46BBAB1C"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VIII – Testing and Acceptance</w:t>
            </w:r>
          </w:p>
        </w:tc>
        <w:tc>
          <w:tcPr>
            <w:tcW w:w="1723" w:type="dxa"/>
            <w:vAlign w:val="center"/>
          </w:tcPr>
          <w:p w14:paraId="28A01E5A"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32 weeks from contract signature</w:t>
            </w:r>
          </w:p>
        </w:tc>
        <w:tc>
          <w:tcPr>
            <w:tcW w:w="6335" w:type="dxa"/>
            <w:vAlign w:val="center"/>
          </w:tcPr>
          <w:p w14:paraId="21B9199F"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Functional testing. Integration testing. Performance testing. Security testing. User Acceptance Testing (UAT). Correction of defects. Preparation of final release package.</w:t>
            </w:r>
          </w:p>
        </w:tc>
      </w:tr>
      <w:tr w:rsidR="00366039" w:rsidRPr="00366039" w14:paraId="4245D16F" w14:textId="77777777" w:rsidTr="004627E3">
        <w:tc>
          <w:tcPr>
            <w:tcW w:w="1950" w:type="dxa"/>
            <w:vAlign w:val="center"/>
          </w:tcPr>
          <w:p w14:paraId="2D007865"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IX – Training and Deployment</w:t>
            </w:r>
          </w:p>
        </w:tc>
        <w:tc>
          <w:tcPr>
            <w:tcW w:w="1723" w:type="dxa"/>
            <w:vAlign w:val="center"/>
          </w:tcPr>
          <w:p w14:paraId="061773CA"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During the implementation upon request</w:t>
            </w:r>
          </w:p>
        </w:tc>
        <w:tc>
          <w:tcPr>
            <w:tcW w:w="6335" w:type="dxa"/>
            <w:vAlign w:val="center"/>
          </w:tcPr>
          <w:p w14:paraId="4CC1CF98"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Training of system administrators. Training of trainers. Delivery of user manuals and technical documentation. Production deployment. Final acceptance.</w:t>
            </w:r>
          </w:p>
        </w:tc>
      </w:tr>
      <w:tr w:rsidR="00366039" w:rsidRPr="00366039" w14:paraId="5D0B0607" w14:textId="77777777" w:rsidTr="004627E3">
        <w:tc>
          <w:tcPr>
            <w:tcW w:w="1950" w:type="dxa"/>
            <w:vAlign w:val="center"/>
          </w:tcPr>
          <w:p w14:paraId="0B8079A7"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X – Stabilization Period</w:t>
            </w:r>
          </w:p>
        </w:tc>
        <w:tc>
          <w:tcPr>
            <w:tcW w:w="1723" w:type="dxa"/>
            <w:vAlign w:val="center"/>
          </w:tcPr>
          <w:p w14:paraId="5AC7A57A"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2 months following deployment</w:t>
            </w:r>
          </w:p>
        </w:tc>
        <w:tc>
          <w:tcPr>
            <w:tcW w:w="6335" w:type="dxa"/>
            <w:vAlign w:val="center"/>
          </w:tcPr>
          <w:p w14:paraId="382420CC"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Production support. Bug fixing. Performance tuning. Incident management. Monitoring and optimization. Monthly maintenance reports.</w:t>
            </w:r>
          </w:p>
        </w:tc>
      </w:tr>
      <w:tr w:rsidR="00366039" w:rsidRPr="00366039" w14:paraId="3C655EEF" w14:textId="77777777" w:rsidTr="004627E3">
        <w:tc>
          <w:tcPr>
            <w:tcW w:w="1950" w:type="dxa"/>
            <w:vAlign w:val="center"/>
          </w:tcPr>
          <w:p w14:paraId="0AF3252B"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Stage XI – Warranty and Extended Maintenance</w:t>
            </w:r>
          </w:p>
        </w:tc>
        <w:tc>
          <w:tcPr>
            <w:tcW w:w="1723" w:type="dxa"/>
            <w:vAlign w:val="center"/>
          </w:tcPr>
          <w:p w14:paraId="2CE5A84E" w14:textId="77777777" w:rsidR="00366039" w:rsidRPr="00366039" w:rsidRDefault="00366039" w:rsidP="00366039">
            <w:pPr>
              <w:widowControl w:val="0"/>
              <w:autoSpaceDE w:val="0"/>
              <w:autoSpaceDN w:val="0"/>
              <w:adjustRightInd w:val="0"/>
              <w:spacing w:line="276" w:lineRule="auto"/>
              <w:jc w:val="center"/>
              <w:rPr>
                <w:rFonts w:ascii="Times New Roman" w:hAnsi="Times New Roman"/>
                <w:sz w:val="24"/>
                <w:szCs w:val="24"/>
              </w:rPr>
            </w:pPr>
            <w:r w:rsidRPr="00366039">
              <w:rPr>
                <w:rFonts w:ascii="Times New Roman" w:hAnsi="Times New Roman"/>
                <w:sz w:val="24"/>
                <w:szCs w:val="24"/>
              </w:rPr>
              <w:t>Minimum 3 months following stabilization</w:t>
            </w:r>
          </w:p>
        </w:tc>
        <w:tc>
          <w:tcPr>
            <w:tcW w:w="6335" w:type="dxa"/>
            <w:vAlign w:val="center"/>
          </w:tcPr>
          <w:p w14:paraId="01768F55"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Warranty support, adaptive maintenance, technical assistance, security updates, interoperability support and post-warranty maintenance services.</w:t>
            </w:r>
          </w:p>
        </w:tc>
      </w:tr>
      <w:tr w:rsidR="00366039" w:rsidRPr="00366039" w14:paraId="2CCA9B6F" w14:textId="77777777" w:rsidTr="004627E3">
        <w:tc>
          <w:tcPr>
            <w:tcW w:w="195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tblGrid>
            <w:tr w:rsidR="00366039" w:rsidRPr="00AB3380" w14:paraId="1974623E" w14:textId="77777777" w:rsidTr="004627E3">
              <w:trPr>
                <w:tblCellSpacing w:w="15" w:type="dxa"/>
              </w:trPr>
              <w:tc>
                <w:tcPr>
                  <w:tcW w:w="0" w:type="auto"/>
                  <w:vAlign w:val="center"/>
                  <w:hideMark/>
                </w:tcPr>
                <w:p w14:paraId="17F7D35D" w14:textId="77777777" w:rsidR="00366039" w:rsidRPr="00AB3380" w:rsidRDefault="00366039" w:rsidP="00366039">
                  <w:pPr>
                    <w:widowControl w:val="0"/>
                    <w:autoSpaceDE w:val="0"/>
                    <w:autoSpaceDN w:val="0"/>
                    <w:adjustRightInd w:val="0"/>
                    <w:spacing w:line="276" w:lineRule="auto"/>
                    <w:jc w:val="center"/>
                    <w:rPr>
                      <w:rFonts w:ascii="Times New Roman" w:hAnsi="Times New Roman"/>
                      <w:sz w:val="24"/>
                      <w:szCs w:val="24"/>
                    </w:rPr>
                  </w:pPr>
                  <w:r w:rsidRPr="00AB3380">
                    <w:rPr>
                      <w:rFonts w:ascii="Times New Roman" w:hAnsi="Times New Roman"/>
                      <w:sz w:val="24"/>
                      <w:szCs w:val="24"/>
                    </w:rPr>
                    <w:t>Stage XII – Extended Maintenance Services</w:t>
                  </w:r>
                </w:p>
              </w:tc>
            </w:tr>
          </w:tbl>
          <w:p w14:paraId="20E994A1" w14:textId="77777777" w:rsidR="00366039" w:rsidRPr="00AB3380" w:rsidRDefault="00366039" w:rsidP="00366039">
            <w:pPr>
              <w:widowControl w:val="0"/>
              <w:autoSpaceDE w:val="0"/>
              <w:autoSpaceDN w:val="0"/>
              <w:adjustRightInd w:val="0"/>
              <w:spacing w:line="276" w:lineRule="auto"/>
              <w:jc w:val="center"/>
              <w:rPr>
                <w:rFonts w:ascii="Times New Roman" w:hAnsi="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6039" w:rsidRPr="00AB3380" w14:paraId="281447CC" w14:textId="77777777" w:rsidTr="004627E3">
              <w:trPr>
                <w:tblCellSpacing w:w="15" w:type="dxa"/>
              </w:trPr>
              <w:tc>
                <w:tcPr>
                  <w:tcW w:w="0" w:type="auto"/>
                  <w:vAlign w:val="center"/>
                  <w:hideMark/>
                </w:tcPr>
                <w:p w14:paraId="3BF7AF7E" w14:textId="77777777" w:rsidR="00366039" w:rsidRPr="00AB3380" w:rsidRDefault="00366039" w:rsidP="00366039">
                  <w:pPr>
                    <w:widowControl w:val="0"/>
                    <w:autoSpaceDE w:val="0"/>
                    <w:autoSpaceDN w:val="0"/>
                    <w:adjustRightInd w:val="0"/>
                    <w:spacing w:line="276" w:lineRule="auto"/>
                    <w:jc w:val="center"/>
                    <w:rPr>
                      <w:rFonts w:ascii="Times New Roman" w:hAnsi="Times New Roman"/>
                      <w:sz w:val="24"/>
                      <w:szCs w:val="24"/>
                    </w:rPr>
                  </w:pPr>
                </w:p>
              </w:tc>
            </w:tr>
          </w:tbl>
          <w:p w14:paraId="2D131A7A" w14:textId="77777777" w:rsidR="00366039" w:rsidRPr="00AB3380" w:rsidRDefault="00366039" w:rsidP="00366039">
            <w:pPr>
              <w:widowControl w:val="0"/>
              <w:autoSpaceDE w:val="0"/>
              <w:autoSpaceDN w:val="0"/>
              <w:adjustRightInd w:val="0"/>
              <w:spacing w:line="276" w:lineRule="auto"/>
              <w:jc w:val="center"/>
              <w:rPr>
                <w:rFonts w:ascii="Times New Roman" w:hAnsi="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6039" w:rsidRPr="00AB3380" w14:paraId="7743EA36" w14:textId="77777777" w:rsidTr="004627E3">
              <w:trPr>
                <w:tblCellSpacing w:w="15" w:type="dxa"/>
              </w:trPr>
              <w:tc>
                <w:tcPr>
                  <w:tcW w:w="0" w:type="auto"/>
                  <w:vAlign w:val="center"/>
                  <w:hideMark/>
                </w:tcPr>
                <w:p w14:paraId="50EB8B18" w14:textId="77777777" w:rsidR="00366039" w:rsidRPr="00AB3380" w:rsidRDefault="00366039" w:rsidP="00366039">
                  <w:pPr>
                    <w:widowControl w:val="0"/>
                    <w:autoSpaceDE w:val="0"/>
                    <w:autoSpaceDN w:val="0"/>
                    <w:adjustRightInd w:val="0"/>
                    <w:spacing w:line="276" w:lineRule="auto"/>
                    <w:jc w:val="center"/>
                    <w:rPr>
                      <w:rFonts w:ascii="Times New Roman" w:hAnsi="Times New Roman"/>
                      <w:sz w:val="24"/>
                      <w:szCs w:val="24"/>
                    </w:rPr>
                  </w:pPr>
                </w:p>
              </w:tc>
            </w:tr>
          </w:tbl>
          <w:p w14:paraId="037D194D" w14:textId="77777777" w:rsidR="00366039" w:rsidRPr="00AB3380" w:rsidRDefault="00366039" w:rsidP="00366039">
            <w:pPr>
              <w:widowControl w:val="0"/>
              <w:autoSpaceDE w:val="0"/>
              <w:autoSpaceDN w:val="0"/>
              <w:adjustRightInd w:val="0"/>
              <w:spacing w:line="276" w:lineRule="auto"/>
              <w:jc w:val="center"/>
              <w:rPr>
                <w:rFonts w:ascii="Times New Roman" w:hAnsi="Times New Roman"/>
                <w:sz w:val="24"/>
                <w:szCs w:val="24"/>
              </w:rPr>
            </w:pPr>
          </w:p>
        </w:tc>
        <w:tc>
          <w:tcPr>
            <w:tcW w:w="1723" w:type="dxa"/>
            <w:vAlign w:val="center"/>
          </w:tcPr>
          <w:p w14:paraId="71403FDD" w14:textId="77777777" w:rsidR="00366039" w:rsidRPr="00AB3380" w:rsidRDefault="00366039" w:rsidP="00366039">
            <w:pPr>
              <w:widowControl w:val="0"/>
              <w:autoSpaceDE w:val="0"/>
              <w:autoSpaceDN w:val="0"/>
              <w:adjustRightInd w:val="0"/>
              <w:spacing w:line="276" w:lineRule="auto"/>
              <w:jc w:val="center"/>
              <w:rPr>
                <w:rFonts w:ascii="Times New Roman" w:hAnsi="Times New Roman"/>
                <w:sz w:val="24"/>
                <w:szCs w:val="24"/>
              </w:rPr>
            </w:pPr>
            <w:r w:rsidRPr="00AB3380">
              <w:rPr>
                <w:rFonts w:ascii="Times New Roman" w:hAnsi="Times New Roman"/>
                <w:sz w:val="24"/>
                <w:szCs w:val="24"/>
              </w:rPr>
              <w:t>6 months following completion of the Warranty Period (if exercised by ODA)</w:t>
            </w:r>
          </w:p>
        </w:tc>
        <w:tc>
          <w:tcPr>
            <w:tcW w:w="6335" w:type="dxa"/>
            <w:vAlign w:val="center"/>
          </w:tcPr>
          <w:p w14:paraId="48DEF786" w14:textId="77777777" w:rsidR="00366039" w:rsidRPr="00366039" w:rsidRDefault="00366039" w:rsidP="00366039">
            <w:pPr>
              <w:widowControl w:val="0"/>
              <w:autoSpaceDE w:val="0"/>
              <w:autoSpaceDN w:val="0"/>
              <w:adjustRightInd w:val="0"/>
              <w:spacing w:line="276" w:lineRule="auto"/>
              <w:rPr>
                <w:rFonts w:ascii="Times New Roman" w:hAnsi="Times New Roman"/>
                <w:sz w:val="24"/>
                <w:szCs w:val="24"/>
              </w:rPr>
            </w:pPr>
            <w:r w:rsidRPr="00366039">
              <w:rPr>
                <w:rFonts w:ascii="Times New Roman" w:hAnsi="Times New Roman"/>
                <w:sz w:val="24"/>
                <w:szCs w:val="24"/>
              </w:rPr>
              <w:t>Adaptive maintenance, technical support, implementation of minor enhancements, interoperability adjustments and operational assistance under the Service Level Agreement (SLA).</w:t>
            </w:r>
          </w:p>
        </w:tc>
      </w:tr>
    </w:tbl>
    <w:p w14:paraId="73B9BD4C" w14:textId="77777777" w:rsidR="00366039" w:rsidRPr="00366039" w:rsidRDefault="00366039" w:rsidP="00366039">
      <w:pPr>
        <w:spacing w:line="276" w:lineRule="auto"/>
        <w:rPr>
          <w:rFonts w:ascii="Times New Roman" w:hAnsi="Times New Roman"/>
          <w:sz w:val="24"/>
          <w:szCs w:val="24"/>
        </w:rPr>
      </w:pPr>
    </w:p>
    <w:p w14:paraId="37A013DB" w14:textId="77777777" w:rsidR="00366039" w:rsidRPr="00366039" w:rsidRDefault="00366039" w:rsidP="00AB3380">
      <w:pPr>
        <w:spacing w:line="276" w:lineRule="auto"/>
        <w:jc w:val="both"/>
        <w:rPr>
          <w:rFonts w:ascii="Times New Roman" w:hAnsi="Times New Roman"/>
          <w:sz w:val="24"/>
          <w:szCs w:val="24"/>
        </w:rPr>
      </w:pPr>
      <w:r w:rsidRPr="00366039">
        <w:rPr>
          <w:rFonts w:ascii="Times New Roman" w:hAnsi="Times New Roman"/>
          <w:sz w:val="24"/>
          <w:szCs w:val="24"/>
        </w:rPr>
        <w:t>The implementation sequence presented above reflects the priorities identified by ODA at the time of preparation of these Terms of Reference. ODA and PIU reserve the right to reprioritize, defer, replace, supplement or expand individual functionalities during implementation, subject to operational needs, regulatory developments and approval of corresponding change requests.</w:t>
      </w:r>
    </w:p>
    <w:p w14:paraId="13268D28" w14:textId="77777777" w:rsidR="00366039" w:rsidRPr="00366039" w:rsidRDefault="00366039" w:rsidP="00366039">
      <w:pPr>
        <w:spacing w:line="276" w:lineRule="auto"/>
        <w:rPr>
          <w:rFonts w:ascii="Times New Roman" w:hAnsi="Times New Roman"/>
          <w:sz w:val="24"/>
          <w:szCs w:val="24"/>
        </w:rPr>
      </w:pPr>
    </w:p>
    <w:p w14:paraId="4901EDC7" w14:textId="77777777" w:rsidR="00366039" w:rsidRPr="00366039" w:rsidRDefault="00366039" w:rsidP="00366039">
      <w:pPr>
        <w:spacing w:after="120"/>
        <w:rPr>
          <w:rFonts w:ascii="Times New Roman" w:hAnsi="Times New Roman"/>
          <w:b/>
          <w:bCs/>
          <w:sz w:val="24"/>
          <w:szCs w:val="24"/>
        </w:rPr>
      </w:pPr>
      <w:r w:rsidRPr="00366039">
        <w:rPr>
          <w:rFonts w:ascii="Times New Roman" w:hAnsi="Times New Roman"/>
          <w:b/>
          <w:bCs/>
          <w:sz w:val="24"/>
          <w:szCs w:val="24"/>
        </w:rPr>
        <w:t>D. Reporting Arrangements</w:t>
      </w:r>
    </w:p>
    <w:p w14:paraId="6A0BD89C"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The Consultant shall report to the Organization for the Development of Entrepreneurship (ODA) and the Project Implementation Unit (PIU).</w:t>
      </w:r>
    </w:p>
    <w:p w14:paraId="6381D966"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All deliverables shall be submitted in Romanian language in editable electronic format (MS Word, Excel, Visio, PDF and source files where applicable).</w:t>
      </w:r>
    </w:p>
    <w:p w14:paraId="077DFA25"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The Consultant shall prepare and submit the following deliverables:</w:t>
      </w:r>
    </w:p>
    <w:p w14:paraId="06F219FD" w14:textId="77777777"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D.1. Inception Phase Deliverables</w:t>
      </w:r>
    </w:p>
    <w:p w14:paraId="10DBA966"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Within four (4) weeks from contract signature, the Consultant shall submit:</w:t>
      </w:r>
    </w:p>
    <w:p w14:paraId="55FE6128"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Inception Report;</w:t>
      </w:r>
    </w:p>
    <w:p w14:paraId="1AE210BA"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Detailed Work Plan and Implementation Schedule;</w:t>
      </w:r>
    </w:p>
    <w:p w14:paraId="6DA87733"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Business Analysis Report;</w:t>
      </w:r>
    </w:p>
    <w:p w14:paraId="72F1D23D"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Functional Requirements Specification;</w:t>
      </w:r>
    </w:p>
    <w:p w14:paraId="421B71F6"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Updated System Architecture Documentation;</w:t>
      </w:r>
    </w:p>
    <w:p w14:paraId="31EFB153" w14:textId="77777777" w:rsidR="00366039" w:rsidRPr="00366039" w:rsidRDefault="00366039">
      <w:pPr>
        <w:numPr>
          <w:ilvl w:val="0"/>
          <w:numId w:val="10"/>
        </w:numPr>
        <w:spacing w:after="60"/>
        <w:ind w:left="714" w:hanging="357"/>
        <w:jc w:val="both"/>
        <w:rPr>
          <w:rFonts w:ascii="Times New Roman" w:hAnsi="Times New Roman"/>
          <w:b/>
          <w:bCs/>
          <w:sz w:val="24"/>
          <w:szCs w:val="24"/>
        </w:rPr>
      </w:pPr>
      <w:r w:rsidRPr="00366039">
        <w:rPr>
          <w:rFonts w:ascii="Times New Roman" w:hAnsi="Times New Roman"/>
          <w:sz w:val="24"/>
          <w:szCs w:val="24"/>
        </w:rPr>
        <w:t>Legacy Issues and Non-Conformities Register</w:t>
      </w:r>
    </w:p>
    <w:p w14:paraId="53729784" w14:textId="77777777" w:rsidR="00366039" w:rsidRPr="00366039" w:rsidRDefault="00366039" w:rsidP="00366039">
      <w:pPr>
        <w:spacing w:after="60"/>
        <w:jc w:val="both"/>
        <w:rPr>
          <w:rFonts w:ascii="Times New Roman" w:hAnsi="Times New Roman"/>
          <w:sz w:val="24"/>
          <w:szCs w:val="24"/>
        </w:rPr>
      </w:pPr>
      <w:r w:rsidRPr="00366039">
        <w:rPr>
          <w:rFonts w:ascii="Times New Roman" w:hAnsi="Times New Roman"/>
          <w:sz w:val="24"/>
          <w:szCs w:val="24"/>
        </w:rPr>
        <w:t>System Requirements Specification Document (SRS) and Software Design Document (SDD) will be subject of permanent update throughout the whole implementation period. Final version of the SRS and SDD will be submitted as part of the final deliverable’s package foreseen under D.6.</w:t>
      </w:r>
    </w:p>
    <w:p w14:paraId="6E2B7F0A" w14:textId="77777777" w:rsidR="00366039" w:rsidRPr="00366039" w:rsidRDefault="00366039" w:rsidP="00366039">
      <w:pPr>
        <w:spacing w:after="60"/>
        <w:jc w:val="both"/>
        <w:rPr>
          <w:rFonts w:ascii="Times New Roman" w:hAnsi="Times New Roman"/>
          <w:b/>
          <w:bCs/>
          <w:sz w:val="24"/>
          <w:szCs w:val="24"/>
        </w:rPr>
      </w:pPr>
    </w:p>
    <w:p w14:paraId="1177D5D1" w14:textId="77777777" w:rsidR="00AB3380" w:rsidRDefault="00AB3380" w:rsidP="00366039">
      <w:pPr>
        <w:spacing w:after="120"/>
        <w:jc w:val="both"/>
        <w:rPr>
          <w:rFonts w:ascii="Times New Roman" w:hAnsi="Times New Roman"/>
          <w:b/>
          <w:bCs/>
          <w:sz w:val="24"/>
          <w:szCs w:val="24"/>
        </w:rPr>
      </w:pPr>
    </w:p>
    <w:p w14:paraId="15B5858B" w14:textId="72ED3785"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D.2. Development Deliverables</w:t>
      </w:r>
    </w:p>
    <w:p w14:paraId="6FD0CFFA"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For each module and functionality developed, the Consultant shall submit:</w:t>
      </w:r>
    </w:p>
    <w:p w14:paraId="38C7A9A6"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Technical Design Documentation;</w:t>
      </w:r>
    </w:p>
    <w:p w14:paraId="5EC41AA5"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Source Code and Configuration Files;</w:t>
      </w:r>
    </w:p>
    <w:p w14:paraId="243F27E0"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Test Cases and Test Results;</w:t>
      </w:r>
    </w:p>
    <w:p w14:paraId="25E9807D"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Deployment Documentation;</w:t>
      </w:r>
    </w:p>
    <w:p w14:paraId="09F2F329"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Updated User Manuals;</w:t>
      </w:r>
    </w:p>
    <w:p w14:paraId="486724C4"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Updated Administrator Manuals;</w:t>
      </w:r>
    </w:p>
    <w:p w14:paraId="37FA47DF" w14:textId="77777777" w:rsidR="00366039" w:rsidRPr="00366039" w:rsidRDefault="00366039">
      <w:pPr>
        <w:numPr>
          <w:ilvl w:val="0"/>
          <w:numId w:val="11"/>
        </w:numPr>
        <w:spacing w:after="60"/>
        <w:ind w:left="714" w:hanging="357"/>
        <w:jc w:val="both"/>
        <w:rPr>
          <w:rFonts w:ascii="Times New Roman" w:hAnsi="Times New Roman"/>
          <w:sz w:val="24"/>
          <w:szCs w:val="24"/>
        </w:rPr>
      </w:pPr>
      <w:r w:rsidRPr="00366039">
        <w:rPr>
          <w:rFonts w:ascii="Times New Roman" w:hAnsi="Times New Roman"/>
          <w:sz w:val="24"/>
          <w:szCs w:val="24"/>
        </w:rPr>
        <w:t>Updated API Documentation (where applicable).</w:t>
      </w:r>
    </w:p>
    <w:p w14:paraId="17A41998" w14:textId="77777777"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D.3. Testing Deliverables</w:t>
      </w:r>
    </w:p>
    <w:p w14:paraId="0D769F0F"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The Consultant shall prepare and submit:</w:t>
      </w:r>
    </w:p>
    <w:p w14:paraId="1AC0B6D4"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Unit Testing Report;</w:t>
      </w:r>
    </w:p>
    <w:p w14:paraId="6E329537"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Integration Testing Report;</w:t>
      </w:r>
    </w:p>
    <w:p w14:paraId="259353A5"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Performance Testing Report;</w:t>
      </w:r>
    </w:p>
    <w:p w14:paraId="1FFCB3BD"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Security Testing Report;</w:t>
      </w:r>
    </w:p>
    <w:p w14:paraId="3C88287C"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User Acceptance Testing (UAT) Report;</w:t>
      </w:r>
    </w:p>
    <w:p w14:paraId="4E85FA2F" w14:textId="77777777" w:rsidR="00366039" w:rsidRPr="00366039" w:rsidRDefault="00366039">
      <w:pPr>
        <w:numPr>
          <w:ilvl w:val="0"/>
          <w:numId w:val="12"/>
        </w:numPr>
        <w:spacing w:after="60"/>
        <w:ind w:left="714" w:hanging="357"/>
        <w:jc w:val="both"/>
        <w:rPr>
          <w:rFonts w:ascii="Times New Roman" w:hAnsi="Times New Roman"/>
          <w:sz w:val="24"/>
          <w:szCs w:val="24"/>
        </w:rPr>
      </w:pPr>
      <w:r w:rsidRPr="00366039">
        <w:rPr>
          <w:rFonts w:ascii="Times New Roman" w:hAnsi="Times New Roman"/>
          <w:sz w:val="24"/>
          <w:szCs w:val="24"/>
        </w:rPr>
        <w:t>Defect Resolution Report.</w:t>
      </w:r>
    </w:p>
    <w:p w14:paraId="04DBAE73" w14:textId="77777777"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D.4. Training Deliverables</w:t>
      </w:r>
    </w:p>
    <w:p w14:paraId="7AC02F4A"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The Consultant shall submit:</w:t>
      </w:r>
    </w:p>
    <w:p w14:paraId="39E32EF5" w14:textId="77777777" w:rsidR="00366039" w:rsidRPr="00366039" w:rsidRDefault="00366039">
      <w:pPr>
        <w:numPr>
          <w:ilvl w:val="0"/>
          <w:numId w:val="13"/>
        </w:numPr>
        <w:spacing w:after="60"/>
        <w:ind w:left="714" w:hanging="357"/>
        <w:jc w:val="both"/>
        <w:rPr>
          <w:rFonts w:ascii="Times New Roman" w:hAnsi="Times New Roman"/>
          <w:sz w:val="24"/>
          <w:szCs w:val="24"/>
        </w:rPr>
      </w:pPr>
      <w:r w:rsidRPr="00366039">
        <w:rPr>
          <w:rFonts w:ascii="Times New Roman" w:hAnsi="Times New Roman"/>
          <w:sz w:val="24"/>
          <w:szCs w:val="24"/>
        </w:rPr>
        <w:t>Training Agenda;</w:t>
      </w:r>
    </w:p>
    <w:p w14:paraId="5B8D3742" w14:textId="77777777" w:rsidR="00366039" w:rsidRPr="00366039" w:rsidRDefault="00366039">
      <w:pPr>
        <w:numPr>
          <w:ilvl w:val="0"/>
          <w:numId w:val="13"/>
        </w:numPr>
        <w:spacing w:after="60"/>
        <w:ind w:left="714" w:hanging="357"/>
        <w:jc w:val="both"/>
        <w:rPr>
          <w:rFonts w:ascii="Times New Roman" w:hAnsi="Times New Roman"/>
          <w:sz w:val="24"/>
          <w:szCs w:val="24"/>
        </w:rPr>
      </w:pPr>
      <w:r w:rsidRPr="00366039">
        <w:rPr>
          <w:rFonts w:ascii="Times New Roman" w:hAnsi="Times New Roman"/>
          <w:sz w:val="24"/>
          <w:szCs w:val="24"/>
        </w:rPr>
        <w:t>Training Materials;</w:t>
      </w:r>
    </w:p>
    <w:p w14:paraId="538DB90A" w14:textId="77777777" w:rsidR="00366039" w:rsidRPr="00366039" w:rsidRDefault="00366039">
      <w:pPr>
        <w:numPr>
          <w:ilvl w:val="0"/>
          <w:numId w:val="13"/>
        </w:numPr>
        <w:spacing w:after="60"/>
        <w:ind w:left="714" w:hanging="357"/>
        <w:jc w:val="both"/>
        <w:rPr>
          <w:rFonts w:ascii="Times New Roman" w:hAnsi="Times New Roman"/>
          <w:sz w:val="24"/>
          <w:szCs w:val="24"/>
        </w:rPr>
      </w:pPr>
      <w:r w:rsidRPr="00366039">
        <w:rPr>
          <w:rFonts w:ascii="Times New Roman" w:hAnsi="Times New Roman"/>
          <w:sz w:val="24"/>
          <w:szCs w:val="24"/>
        </w:rPr>
        <w:t>Training Attendance Records;</w:t>
      </w:r>
    </w:p>
    <w:p w14:paraId="7F009B35" w14:textId="77777777" w:rsidR="00366039" w:rsidRPr="00366039" w:rsidRDefault="00366039">
      <w:pPr>
        <w:numPr>
          <w:ilvl w:val="0"/>
          <w:numId w:val="13"/>
        </w:numPr>
        <w:spacing w:after="60"/>
        <w:ind w:left="714" w:hanging="357"/>
        <w:jc w:val="both"/>
        <w:rPr>
          <w:rFonts w:ascii="Times New Roman" w:hAnsi="Times New Roman"/>
          <w:sz w:val="24"/>
          <w:szCs w:val="24"/>
        </w:rPr>
      </w:pPr>
      <w:r w:rsidRPr="00366039">
        <w:rPr>
          <w:rFonts w:ascii="Times New Roman" w:hAnsi="Times New Roman"/>
          <w:sz w:val="24"/>
          <w:szCs w:val="24"/>
        </w:rPr>
        <w:t>Training Completion Report.</w:t>
      </w:r>
    </w:p>
    <w:p w14:paraId="554F33A4" w14:textId="77777777"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D.5. Operational Support Deliverables</w:t>
      </w:r>
    </w:p>
    <w:p w14:paraId="5A7D104A"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During stabilization and warranty periods, the Consultant shall submit monthly:</w:t>
      </w:r>
    </w:p>
    <w:p w14:paraId="0AE6CE70"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Maintenance Report;</w:t>
      </w:r>
    </w:p>
    <w:p w14:paraId="538A5336"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Incident Management Report;</w:t>
      </w:r>
    </w:p>
    <w:p w14:paraId="7CA7251E"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Service Level Performance Report;</w:t>
      </w:r>
    </w:p>
    <w:p w14:paraId="3347DC52"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Corrective Actions Report;</w:t>
      </w:r>
    </w:p>
    <w:p w14:paraId="66DC0955"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Change Request Register;</w:t>
      </w:r>
    </w:p>
    <w:p w14:paraId="225EF007" w14:textId="77777777" w:rsidR="00366039" w:rsidRPr="00366039" w:rsidRDefault="00366039">
      <w:pPr>
        <w:numPr>
          <w:ilvl w:val="0"/>
          <w:numId w:val="14"/>
        </w:numPr>
        <w:spacing w:after="60"/>
        <w:ind w:left="714" w:hanging="357"/>
        <w:jc w:val="both"/>
        <w:rPr>
          <w:rFonts w:ascii="Times New Roman" w:hAnsi="Times New Roman"/>
          <w:sz w:val="24"/>
          <w:szCs w:val="24"/>
        </w:rPr>
      </w:pPr>
      <w:r w:rsidRPr="00366039">
        <w:rPr>
          <w:rFonts w:ascii="Times New Roman" w:hAnsi="Times New Roman"/>
          <w:sz w:val="24"/>
          <w:szCs w:val="24"/>
        </w:rPr>
        <w:t>Security and Vulnerability Management Report.</w:t>
      </w:r>
    </w:p>
    <w:p w14:paraId="2F2AF078" w14:textId="77777777" w:rsidR="00366039" w:rsidRPr="00366039" w:rsidRDefault="00366039" w:rsidP="00366039">
      <w:pPr>
        <w:spacing w:after="120"/>
        <w:jc w:val="both"/>
        <w:rPr>
          <w:rFonts w:ascii="Times New Roman" w:hAnsi="Times New Roman"/>
          <w:b/>
          <w:bCs/>
          <w:sz w:val="24"/>
          <w:szCs w:val="24"/>
        </w:rPr>
      </w:pPr>
      <w:r w:rsidRPr="00366039">
        <w:rPr>
          <w:rFonts w:ascii="Times New Roman" w:hAnsi="Times New Roman"/>
          <w:b/>
          <w:bCs/>
          <w:sz w:val="24"/>
          <w:szCs w:val="24"/>
        </w:rPr>
        <w:t>D.6. Final Deliverables</w:t>
      </w:r>
    </w:p>
    <w:p w14:paraId="1D5800B7"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At completion of the assignment, the Consultant shall submit:</w:t>
      </w:r>
    </w:p>
    <w:p w14:paraId="54202D25"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Final Project Report;</w:t>
      </w:r>
    </w:p>
    <w:p w14:paraId="7170B4E9"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Final Updated SRS and SDD;</w:t>
      </w:r>
    </w:p>
    <w:p w14:paraId="0BD951FF"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Complete Source Code Repository;</w:t>
      </w:r>
    </w:p>
    <w:p w14:paraId="2B2B6726"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Deployment Package;</w:t>
      </w:r>
    </w:p>
    <w:p w14:paraId="3B20E988"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System Architecture Documentation;</w:t>
      </w:r>
    </w:p>
    <w:p w14:paraId="78ABE03E"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Disaster Recovery Documentation;</w:t>
      </w:r>
    </w:p>
    <w:p w14:paraId="74C6A28E"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Knowledge Transfer Report;</w:t>
      </w:r>
    </w:p>
    <w:p w14:paraId="0357217E" w14:textId="77777777" w:rsidR="00366039" w:rsidRPr="00366039" w:rsidRDefault="00366039">
      <w:pPr>
        <w:numPr>
          <w:ilvl w:val="0"/>
          <w:numId w:val="15"/>
        </w:numPr>
        <w:spacing w:after="60"/>
        <w:ind w:left="714" w:hanging="357"/>
        <w:jc w:val="both"/>
        <w:rPr>
          <w:rFonts w:ascii="Times New Roman" w:hAnsi="Times New Roman"/>
          <w:sz w:val="24"/>
          <w:szCs w:val="24"/>
        </w:rPr>
      </w:pPr>
      <w:r w:rsidRPr="00366039">
        <w:rPr>
          <w:rFonts w:ascii="Times New Roman" w:hAnsi="Times New Roman"/>
          <w:sz w:val="24"/>
          <w:szCs w:val="24"/>
        </w:rPr>
        <w:t>Final Acceptance Package.</w:t>
      </w:r>
    </w:p>
    <w:p w14:paraId="40AC94A6" w14:textId="77777777" w:rsidR="00366039" w:rsidRPr="00366039" w:rsidRDefault="00366039">
      <w:pPr>
        <w:numPr>
          <w:ilvl w:val="0"/>
          <w:numId w:val="10"/>
        </w:numPr>
        <w:spacing w:after="60"/>
        <w:ind w:left="714" w:hanging="357"/>
        <w:jc w:val="both"/>
        <w:rPr>
          <w:rFonts w:ascii="Times New Roman" w:hAnsi="Times New Roman"/>
          <w:sz w:val="24"/>
          <w:szCs w:val="24"/>
        </w:rPr>
      </w:pPr>
      <w:r w:rsidRPr="00366039">
        <w:rPr>
          <w:rFonts w:ascii="Times New Roman" w:hAnsi="Times New Roman"/>
          <w:sz w:val="24"/>
          <w:szCs w:val="24"/>
        </w:rPr>
        <w:t>All deliverables shall be subject to review and approval by ODA.</w:t>
      </w:r>
    </w:p>
    <w:p w14:paraId="37CF6EC9" w14:textId="77777777" w:rsidR="00366039" w:rsidRPr="00366039" w:rsidRDefault="00366039" w:rsidP="00366039">
      <w:pPr>
        <w:spacing w:after="120"/>
        <w:jc w:val="both"/>
        <w:rPr>
          <w:rFonts w:ascii="Times New Roman" w:hAnsi="Times New Roman"/>
          <w:sz w:val="24"/>
          <w:szCs w:val="24"/>
          <w:lang w:val="en-GB"/>
        </w:rPr>
      </w:pPr>
    </w:p>
    <w:p w14:paraId="2BD9DDA0" w14:textId="77777777" w:rsidR="00366039" w:rsidRPr="00366039" w:rsidRDefault="00366039" w:rsidP="00366039">
      <w:pPr>
        <w:spacing w:after="120"/>
        <w:jc w:val="both"/>
        <w:rPr>
          <w:rFonts w:ascii="Times New Roman" w:hAnsi="Times New Roman"/>
          <w:b/>
          <w:bCs/>
          <w:sz w:val="26"/>
          <w:szCs w:val="26"/>
        </w:rPr>
      </w:pPr>
      <w:r w:rsidRPr="00366039">
        <w:rPr>
          <w:rFonts w:ascii="Times New Roman" w:hAnsi="Times New Roman"/>
          <w:b/>
          <w:bCs/>
          <w:sz w:val="26"/>
          <w:szCs w:val="26"/>
        </w:rPr>
        <w:t>E.</w:t>
      </w:r>
      <w:r w:rsidRPr="00366039">
        <w:rPr>
          <w:rFonts w:ascii="Times New Roman" w:hAnsi="Times New Roman"/>
          <w:b/>
          <w:bCs/>
          <w:sz w:val="26"/>
          <w:szCs w:val="26"/>
        </w:rPr>
        <w:tab/>
        <w:t>Qualification Requirements</w:t>
      </w:r>
    </w:p>
    <w:p w14:paraId="60181D56"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The Company shall demonstrate proven experience following the requirements below and shall designate and ensure the availability of a team of qualified experts:</w:t>
      </w:r>
    </w:p>
    <w:p w14:paraId="182A60C2" w14:textId="77777777" w:rsidR="00366039" w:rsidRPr="00366039" w:rsidRDefault="00366039">
      <w:pPr>
        <w:numPr>
          <w:ilvl w:val="0"/>
          <w:numId w:val="1"/>
        </w:numPr>
        <w:spacing w:after="120"/>
        <w:jc w:val="both"/>
        <w:rPr>
          <w:rFonts w:ascii="Times New Roman" w:hAnsi="Times New Roman"/>
          <w:sz w:val="24"/>
          <w:szCs w:val="24"/>
        </w:rPr>
      </w:pPr>
      <w:r w:rsidRPr="00366039">
        <w:rPr>
          <w:rFonts w:ascii="Times New Roman" w:hAnsi="Times New Roman"/>
          <w:sz w:val="24"/>
          <w:szCs w:val="24"/>
        </w:rPr>
        <w:t>The company shall be a legally registered entity with demonstrated experience of minimum 7 years in software development, modernization and maintenance of enterprise information systems.</w:t>
      </w:r>
    </w:p>
    <w:p w14:paraId="2CCEB743" w14:textId="77777777" w:rsidR="00366039" w:rsidRPr="00366039" w:rsidRDefault="00366039">
      <w:pPr>
        <w:numPr>
          <w:ilvl w:val="0"/>
          <w:numId w:val="1"/>
        </w:numPr>
        <w:spacing w:after="120"/>
        <w:jc w:val="both"/>
        <w:rPr>
          <w:rFonts w:ascii="Times New Roman" w:hAnsi="Times New Roman"/>
          <w:sz w:val="24"/>
          <w:szCs w:val="24"/>
        </w:rPr>
      </w:pPr>
      <w:r w:rsidRPr="00366039">
        <w:rPr>
          <w:rFonts w:ascii="Times New Roman" w:hAnsi="Times New Roman"/>
          <w:sz w:val="24"/>
          <w:szCs w:val="24"/>
        </w:rPr>
        <w:t>The company has demonstrated successful completion of at least 3 information systems of comparable complexity development or modernization assignments during the last 5 years.</w:t>
      </w:r>
    </w:p>
    <w:p w14:paraId="11595571" w14:textId="77777777" w:rsidR="00366039" w:rsidRPr="00366039" w:rsidRDefault="00366039">
      <w:pPr>
        <w:numPr>
          <w:ilvl w:val="0"/>
          <w:numId w:val="2"/>
        </w:numPr>
        <w:spacing w:after="120"/>
        <w:jc w:val="both"/>
        <w:rPr>
          <w:rFonts w:ascii="Times New Roman" w:hAnsi="Times New Roman"/>
          <w:sz w:val="24"/>
          <w:szCs w:val="24"/>
        </w:rPr>
      </w:pPr>
      <w:r w:rsidRPr="00366039">
        <w:rPr>
          <w:rFonts w:ascii="Times New Roman" w:hAnsi="Times New Roman"/>
          <w:sz w:val="24"/>
          <w:szCs w:val="24"/>
        </w:rPr>
        <w:t>The company has experience with Government information systems integrated with Government interoperability platforms, including in financial-sector, banking, lending or risk-management information system.</w:t>
      </w:r>
    </w:p>
    <w:p w14:paraId="2B2F8A32" w14:textId="77777777" w:rsidR="00366039" w:rsidRPr="00366039" w:rsidRDefault="00366039">
      <w:pPr>
        <w:numPr>
          <w:ilvl w:val="0"/>
          <w:numId w:val="3"/>
        </w:numPr>
        <w:spacing w:after="120"/>
        <w:jc w:val="both"/>
        <w:rPr>
          <w:rFonts w:ascii="Times New Roman" w:hAnsi="Times New Roman"/>
          <w:sz w:val="24"/>
          <w:szCs w:val="24"/>
        </w:rPr>
      </w:pPr>
      <w:r w:rsidRPr="00366039">
        <w:rPr>
          <w:rFonts w:ascii="Times New Roman" w:hAnsi="Times New Roman"/>
          <w:sz w:val="24"/>
          <w:szCs w:val="24"/>
        </w:rPr>
        <w:t>The company has technical staff with extensive knowledge and experience with implementation of software projects based on Laravel Framework; PHP development; SQL; JavaScript, Ext JS and enterprise front-end frameworks; REST APIs and web services.</w:t>
      </w:r>
    </w:p>
    <w:p w14:paraId="59D57834" w14:textId="77777777" w:rsidR="00366039" w:rsidRPr="00366039" w:rsidRDefault="00366039">
      <w:pPr>
        <w:numPr>
          <w:ilvl w:val="0"/>
          <w:numId w:val="3"/>
        </w:numPr>
        <w:spacing w:after="120"/>
        <w:jc w:val="both"/>
        <w:rPr>
          <w:rFonts w:ascii="Times New Roman" w:hAnsi="Times New Roman"/>
          <w:sz w:val="24"/>
          <w:szCs w:val="24"/>
        </w:rPr>
      </w:pPr>
      <w:r w:rsidRPr="00366039">
        <w:rPr>
          <w:rFonts w:ascii="Times New Roman" w:hAnsi="Times New Roman"/>
          <w:sz w:val="24"/>
          <w:szCs w:val="24"/>
        </w:rPr>
        <w:t>The Company shall have successfully completed at least one assignment involving financial guarantee systems, banking systems, lending platforms, or comparable financial-sector information systems.</w:t>
      </w:r>
    </w:p>
    <w:p w14:paraId="6D714D23" w14:textId="77777777" w:rsidR="00366039" w:rsidRPr="00366039" w:rsidRDefault="00366039" w:rsidP="00366039">
      <w:pPr>
        <w:spacing w:after="120"/>
        <w:jc w:val="both"/>
        <w:rPr>
          <w:rFonts w:ascii="Times New Roman" w:hAnsi="Times New Roman"/>
          <w:sz w:val="24"/>
          <w:szCs w:val="24"/>
        </w:rPr>
      </w:pPr>
      <w:r w:rsidRPr="00366039">
        <w:rPr>
          <w:rFonts w:ascii="Times New Roman" w:hAnsi="Times New Roman"/>
          <w:sz w:val="24"/>
          <w:szCs w:val="24"/>
        </w:rPr>
        <w:t xml:space="preserve">The Consultant shall ensure that the proposed team includes qualified experts covering the following roles: </w:t>
      </w:r>
    </w:p>
    <w:p w14:paraId="2EA92749" w14:textId="77777777" w:rsidR="00366039" w:rsidRPr="00366039" w:rsidRDefault="00366039">
      <w:pPr>
        <w:numPr>
          <w:ilvl w:val="0"/>
          <w:numId w:val="5"/>
        </w:numPr>
        <w:spacing w:after="120"/>
        <w:jc w:val="both"/>
        <w:rPr>
          <w:rFonts w:ascii="Times New Roman" w:hAnsi="Times New Roman"/>
          <w:sz w:val="24"/>
          <w:szCs w:val="24"/>
        </w:rPr>
      </w:pPr>
      <w:r w:rsidRPr="00366039">
        <w:rPr>
          <w:rFonts w:ascii="Times New Roman" w:hAnsi="Times New Roman"/>
          <w:sz w:val="24"/>
          <w:szCs w:val="24"/>
        </w:rPr>
        <w:t>Team Leader / Project Manager – with academic background in Information Technologies, Computer Science, or related field.</w:t>
      </w:r>
    </w:p>
    <w:p w14:paraId="2A54E0D4"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Business Analyst – specialized in business process analysis and requirements engineering.</w:t>
      </w:r>
    </w:p>
    <w:p w14:paraId="1541FF88"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System Architect – with expertise in enterprise system architecture and integration.</w:t>
      </w:r>
    </w:p>
    <w:p w14:paraId="1FF4C812"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Senior Back-End Developer – proficient in PHP and Laravel for large-scale information systems.</w:t>
      </w:r>
    </w:p>
    <w:p w14:paraId="0CAC0ED8"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Front-End Developer – skilled in JavaScript-based frameworks for user interface development.</w:t>
      </w:r>
    </w:p>
    <w:p w14:paraId="3FC21FB4"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Database Specialist – competent in database administration and optimization.</w:t>
      </w:r>
    </w:p>
    <w:p w14:paraId="15470ED1" w14:textId="77777777" w:rsidR="00366039" w:rsidRPr="00366039" w:rsidRDefault="00366039">
      <w:pPr>
        <w:numPr>
          <w:ilvl w:val="0"/>
          <w:numId w:val="4"/>
        </w:numPr>
        <w:spacing w:after="120"/>
        <w:jc w:val="both"/>
        <w:rPr>
          <w:rFonts w:ascii="Times New Roman" w:hAnsi="Times New Roman"/>
          <w:sz w:val="24"/>
          <w:szCs w:val="24"/>
        </w:rPr>
      </w:pPr>
      <w:r w:rsidRPr="00366039">
        <w:rPr>
          <w:rFonts w:ascii="Times New Roman" w:hAnsi="Times New Roman"/>
          <w:sz w:val="24"/>
          <w:szCs w:val="24"/>
        </w:rPr>
        <w:t>QA and Testing Specialist – specialized in software quality assurance and testing.</w:t>
      </w:r>
    </w:p>
    <w:p w14:paraId="621013E8" w14:textId="77777777" w:rsidR="00366039" w:rsidRPr="00366039" w:rsidRDefault="00366039">
      <w:pPr>
        <w:numPr>
          <w:ilvl w:val="0"/>
          <w:numId w:val="4"/>
        </w:numPr>
        <w:spacing w:after="240"/>
        <w:ind w:left="714" w:hanging="357"/>
        <w:jc w:val="both"/>
        <w:rPr>
          <w:rFonts w:ascii="Times New Roman" w:hAnsi="Times New Roman"/>
          <w:sz w:val="24"/>
          <w:szCs w:val="24"/>
        </w:rPr>
      </w:pPr>
      <w:r w:rsidRPr="00366039">
        <w:rPr>
          <w:rFonts w:ascii="Times New Roman" w:hAnsi="Times New Roman"/>
          <w:sz w:val="24"/>
          <w:szCs w:val="24"/>
        </w:rPr>
        <w:t>Cybersecurity Specialist – responsible for ensuring system security and compliance.</w:t>
      </w:r>
    </w:p>
    <w:p w14:paraId="1DD89D06" w14:textId="77777777" w:rsidR="00366039" w:rsidRPr="00366039" w:rsidRDefault="00366039" w:rsidP="00366039">
      <w:pPr>
        <w:spacing w:after="120"/>
        <w:jc w:val="both"/>
        <w:rPr>
          <w:rFonts w:ascii="Times New Roman" w:hAnsi="Times New Roman"/>
          <w:b/>
          <w:bCs/>
          <w:sz w:val="26"/>
          <w:szCs w:val="26"/>
        </w:rPr>
      </w:pPr>
      <w:r w:rsidRPr="00366039">
        <w:rPr>
          <w:rFonts w:ascii="Times New Roman" w:hAnsi="Times New Roman"/>
          <w:b/>
          <w:bCs/>
          <w:sz w:val="26"/>
          <w:szCs w:val="26"/>
        </w:rPr>
        <w:t>Availability of Resources</w:t>
      </w:r>
    </w:p>
    <w:p w14:paraId="1A0CBEAE" w14:textId="77777777" w:rsidR="00366039" w:rsidRPr="00366039" w:rsidRDefault="00366039" w:rsidP="00366039">
      <w:pPr>
        <w:spacing w:after="120" w:line="276" w:lineRule="auto"/>
        <w:jc w:val="both"/>
        <w:rPr>
          <w:rFonts w:ascii="Times New Roman" w:hAnsi="Times New Roman"/>
          <w:sz w:val="24"/>
          <w:szCs w:val="24"/>
        </w:rPr>
      </w:pPr>
      <w:r w:rsidRPr="00366039">
        <w:rPr>
          <w:rFonts w:ascii="Times New Roman" w:hAnsi="Times New Roman"/>
          <w:sz w:val="24"/>
          <w:szCs w:val="24"/>
        </w:rPr>
        <w:t>The Consultant shall ensure availability of qualified personnel throughout the implementation period and shall maintain the proposed key experts unless otherwise approved by ODA and PIU.</w:t>
      </w:r>
    </w:p>
    <w:p w14:paraId="75FBE855" w14:textId="77777777" w:rsidR="00366039" w:rsidRPr="00366039" w:rsidRDefault="00366039" w:rsidP="00366039">
      <w:pPr>
        <w:spacing w:after="120" w:line="276" w:lineRule="auto"/>
        <w:jc w:val="both"/>
        <w:rPr>
          <w:rFonts w:ascii="Times New Roman" w:hAnsi="Times New Roman"/>
          <w:sz w:val="24"/>
          <w:szCs w:val="24"/>
        </w:rPr>
      </w:pPr>
      <w:r w:rsidRPr="00366039">
        <w:rPr>
          <w:rFonts w:ascii="Times New Roman" w:hAnsi="Times New Roman"/>
          <w:sz w:val="24"/>
          <w:szCs w:val="24"/>
        </w:rPr>
        <w:t xml:space="preserve">Replacement of key experts shall be subject to prior approval, and the replacement expert shall possess qualifications and experience equal to or better than those originally proposed. </w:t>
      </w:r>
    </w:p>
    <w:p w14:paraId="41FF8E9A" w14:textId="77777777" w:rsidR="00533FC0" w:rsidRPr="00366039" w:rsidRDefault="00533FC0" w:rsidP="00AE3081">
      <w:pPr>
        <w:spacing w:line="360" w:lineRule="auto"/>
        <w:jc w:val="center"/>
        <w:rPr>
          <w:rFonts w:ascii="Times New Roman" w:hAnsi="Times New Roman"/>
          <w:b/>
          <w:caps/>
          <w:sz w:val="24"/>
          <w:szCs w:val="24"/>
          <w:lang w:eastAsia="fi-FI"/>
        </w:rPr>
      </w:pPr>
    </w:p>
    <w:sectPr w:rsidR="00533FC0" w:rsidRPr="00366039" w:rsidSect="00366039">
      <w:headerReference w:type="default" r:id="rId17"/>
      <w:footerReference w:type="even" r:id="rId18"/>
      <w:endnotePr>
        <w:numFmt w:val="decimal"/>
      </w:endnotePr>
      <w:pgSz w:w="12240" w:h="15840"/>
      <w:pgMar w:top="450" w:right="900" w:bottom="900" w:left="127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7196" w14:textId="77777777" w:rsidR="00B609B7" w:rsidRDefault="00B609B7">
      <w:r>
        <w:separator/>
      </w:r>
    </w:p>
  </w:endnote>
  <w:endnote w:type="continuationSeparator" w:id="0">
    <w:p w14:paraId="663CDD40" w14:textId="77777777" w:rsidR="00B609B7" w:rsidRDefault="00B609B7">
      <w:r>
        <w:rPr>
          <w:sz w:val="24"/>
        </w:rPr>
        <w:t xml:space="preserve"> </w:t>
      </w:r>
    </w:p>
  </w:endnote>
  <w:endnote w:type="continuationNotice" w:id="1">
    <w:p w14:paraId="61FDB2D9" w14:textId="77777777" w:rsidR="00B609B7" w:rsidRDefault="00B609B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565148"/>
      <w:docPartObj>
        <w:docPartGallery w:val="Page Numbers (Bottom of Page)"/>
        <w:docPartUnique/>
      </w:docPartObj>
    </w:sdtPr>
    <w:sdtContent>
      <w:p w14:paraId="34C6EB14" w14:textId="45258092" w:rsidR="006A722B" w:rsidRDefault="006A722B">
        <w:pPr>
          <w:pStyle w:val="Footer"/>
          <w:jc w:val="center"/>
        </w:pPr>
        <w:r>
          <w:fldChar w:fldCharType="begin"/>
        </w:r>
        <w:r>
          <w:instrText>PAGE   \* MERGEFORMAT</w:instrText>
        </w:r>
        <w:r>
          <w:fldChar w:fldCharType="separate"/>
        </w:r>
        <w:r>
          <w:rPr>
            <w:lang w:val="en-GB"/>
          </w:rPr>
          <w:t>2</w:t>
        </w:r>
        <w:r>
          <w:fldChar w:fldCharType="end"/>
        </w:r>
      </w:p>
    </w:sdtContent>
  </w:sdt>
  <w:p w14:paraId="555C30BC" w14:textId="77777777" w:rsidR="00910D30" w:rsidRDefault="0091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850E" w14:textId="77777777" w:rsidR="00B609B7" w:rsidRDefault="00B609B7">
      <w:r>
        <w:rPr>
          <w:sz w:val="24"/>
        </w:rPr>
        <w:separator/>
      </w:r>
    </w:p>
  </w:footnote>
  <w:footnote w:type="continuationSeparator" w:id="0">
    <w:p w14:paraId="60AC5BF5" w14:textId="77777777" w:rsidR="00B609B7" w:rsidRDefault="00B6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C08"/>
    <w:multiLevelType w:val="multilevel"/>
    <w:tmpl w:val="1CB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12C3D"/>
    <w:multiLevelType w:val="multilevel"/>
    <w:tmpl w:val="CAF8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85D67"/>
    <w:multiLevelType w:val="hybridMultilevel"/>
    <w:tmpl w:val="24A88E0C"/>
    <w:lvl w:ilvl="0" w:tplc="635064E2">
      <w:start w:val="1"/>
      <w:numFmt w:val="bullet"/>
      <w:lvlText w:val=""/>
      <w:lvlJc w:val="left"/>
      <w:pPr>
        <w:ind w:left="720" w:hanging="360"/>
      </w:pPr>
      <w:rPr>
        <w:rFonts w:ascii="Symbol" w:hAnsi="Symbol"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E68E7"/>
    <w:multiLevelType w:val="multilevel"/>
    <w:tmpl w:val="8676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71907"/>
    <w:multiLevelType w:val="multilevel"/>
    <w:tmpl w:val="9444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121E4"/>
    <w:multiLevelType w:val="hybridMultilevel"/>
    <w:tmpl w:val="B93A6D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FFE5C73"/>
    <w:multiLevelType w:val="multilevel"/>
    <w:tmpl w:val="D8C45942"/>
    <w:lvl w:ilvl="0">
      <w:start w:val="1"/>
      <w:numFmt w:val="decimal"/>
      <w:lvlText w:val="%1."/>
      <w:lvlJc w:val="left"/>
      <w:pPr>
        <w:ind w:left="1080" w:hanging="360"/>
      </w:pPr>
      <w:rPr>
        <w:rFonts w:ascii="Times New Roman" w:eastAsia="Times New Roman" w:hAnsi="Times New Roman" w:cs="Times New Roman"/>
        <w:b/>
        <w:sz w:val="22"/>
        <w:szCs w:val="22"/>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2D377C1"/>
    <w:multiLevelType w:val="hybridMultilevel"/>
    <w:tmpl w:val="FC4EEF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5E84685"/>
    <w:multiLevelType w:val="multilevel"/>
    <w:tmpl w:val="6562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2583E"/>
    <w:multiLevelType w:val="multilevel"/>
    <w:tmpl w:val="FD66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C7C04"/>
    <w:multiLevelType w:val="multilevel"/>
    <w:tmpl w:val="D5EE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B0529B"/>
    <w:multiLevelType w:val="hybridMultilevel"/>
    <w:tmpl w:val="A522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C23BE2"/>
    <w:multiLevelType w:val="multilevel"/>
    <w:tmpl w:val="245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A560B1"/>
    <w:multiLevelType w:val="multilevel"/>
    <w:tmpl w:val="40FC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A0201"/>
    <w:multiLevelType w:val="multilevel"/>
    <w:tmpl w:val="1248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E6290A"/>
    <w:multiLevelType w:val="multilevel"/>
    <w:tmpl w:val="5C5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525CFA"/>
    <w:multiLevelType w:val="hybridMultilevel"/>
    <w:tmpl w:val="3E6C0C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D766456"/>
    <w:multiLevelType w:val="multilevel"/>
    <w:tmpl w:val="0D22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558367">
    <w:abstractNumId w:val="9"/>
  </w:num>
  <w:num w:numId="2" w16cid:durableId="267005816">
    <w:abstractNumId w:val="3"/>
  </w:num>
  <w:num w:numId="3" w16cid:durableId="1255943438">
    <w:abstractNumId w:val="1"/>
  </w:num>
  <w:num w:numId="4" w16cid:durableId="1535923466">
    <w:abstractNumId w:val="17"/>
  </w:num>
  <w:num w:numId="5" w16cid:durableId="651834167">
    <w:abstractNumId w:val="11"/>
  </w:num>
  <w:num w:numId="6" w16cid:durableId="1177696339">
    <w:abstractNumId w:val="6"/>
  </w:num>
  <w:num w:numId="7" w16cid:durableId="1179730559">
    <w:abstractNumId w:val="2"/>
  </w:num>
  <w:num w:numId="8" w16cid:durableId="1197501339">
    <w:abstractNumId w:val="8"/>
  </w:num>
  <w:num w:numId="9" w16cid:durableId="1971477159">
    <w:abstractNumId w:val="14"/>
  </w:num>
  <w:num w:numId="10" w16cid:durableId="1596983746">
    <w:abstractNumId w:val="4"/>
  </w:num>
  <w:num w:numId="11" w16cid:durableId="304890491">
    <w:abstractNumId w:val="0"/>
  </w:num>
  <w:num w:numId="12" w16cid:durableId="596671038">
    <w:abstractNumId w:val="10"/>
  </w:num>
  <w:num w:numId="13" w16cid:durableId="2096239191">
    <w:abstractNumId w:val="13"/>
  </w:num>
  <w:num w:numId="14" w16cid:durableId="1516846446">
    <w:abstractNumId w:val="12"/>
  </w:num>
  <w:num w:numId="15" w16cid:durableId="1485243098">
    <w:abstractNumId w:val="15"/>
  </w:num>
  <w:num w:numId="16" w16cid:durableId="164325915">
    <w:abstractNumId w:val="7"/>
  </w:num>
  <w:num w:numId="17" w16cid:durableId="1404253249">
    <w:abstractNumId w:val="5"/>
  </w:num>
  <w:num w:numId="18" w16cid:durableId="131992407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8"/>
    <w:rsid w:val="00026BA1"/>
    <w:rsid w:val="0003665C"/>
    <w:rsid w:val="000447BE"/>
    <w:rsid w:val="0006373E"/>
    <w:rsid w:val="0007139E"/>
    <w:rsid w:val="00077252"/>
    <w:rsid w:val="00087977"/>
    <w:rsid w:val="00095418"/>
    <w:rsid w:val="000A4184"/>
    <w:rsid w:val="000C0EC0"/>
    <w:rsid w:val="000C4041"/>
    <w:rsid w:val="000D4796"/>
    <w:rsid w:val="00137802"/>
    <w:rsid w:val="00146D68"/>
    <w:rsid w:val="00175784"/>
    <w:rsid w:val="001806DD"/>
    <w:rsid w:val="00196614"/>
    <w:rsid w:val="001B0D84"/>
    <w:rsid w:val="001C4752"/>
    <w:rsid w:val="001C63CB"/>
    <w:rsid w:val="001D2CA5"/>
    <w:rsid w:val="001D70EB"/>
    <w:rsid w:val="001E501D"/>
    <w:rsid w:val="00235CBD"/>
    <w:rsid w:val="002424A6"/>
    <w:rsid w:val="00250D6E"/>
    <w:rsid w:val="002562C6"/>
    <w:rsid w:val="002727A9"/>
    <w:rsid w:val="002A3E28"/>
    <w:rsid w:val="002B6254"/>
    <w:rsid w:val="002C4377"/>
    <w:rsid w:val="002E700B"/>
    <w:rsid w:val="002F6CF6"/>
    <w:rsid w:val="003038C5"/>
    <w:rsid w:val="003423B6"/>
    <w:rsid w:val="00347EF7"/>
    <w:rsid w:val="00357959"/>
    <w:rsid w:val="00361F65"/>
    <w:rsid w:val="00365B82"/>
    <w:rsid w:val="00366039"/>
    <w:rsid w:val="00372355"/>
    <w:rsid w:val="00394CE1"/>
    <w:rsid w:val="003B0ADD"/>
    <w:rsid w:val="003F6B91"/>
    <w:rsid w:val="004011E2"/>
    <w:rsid w:val="00401624"/>
    <w:rsid w:val="004019F6"/>
    <w:rsid w:val="0043013D"/>
    <w:rsid w:val="00436995"/>
    <w:rsid w:val="00447B7B"/>
    <w:rsid w:val="004675A6"/>
    <w:rsid w:val="004A5E02"/>
    <w:rsid w:val="004B7C87"/>
    <w:rsid w:val="004C3F92"/>
    <w:rsid w:val="004E721D"/>
    <w:rsid w:val="00533FC0"/>
    <w:rsid w:val="005403C2"/>
    <w:rsid w:val="00546871"/>
    <w:rsid w:val="005503DF"/>
    <w:rsid w:val="00557680"/>
    <w:rsid w:val="00561114"/>
    <w:rsid w:val="00593053"/>
    <w:rsid w:val="005A0276"/>
    <w:rsid w:val="005B1335"/>
    <w:rsid w:val="00604180"/>
    <w:rsid w:val="00661034"/>
    <w:rsid w:val="00684E8F"/>
    <w:rsid w:val="006A2A7B"/>
    <w:rsid w:val="006A722B"/>
    <w:rsid w:val="006B7D0B"/>
    <w:rsid w:val="006D6898"/>
    <w:rsid w:val="006F3706"/>
    <w:rsid w:val="007225C8"/>
    <w:rsid w:val="00724751"/>
    <w:rsid w:val="00751426"/>
    <w:rsid w:val="00754509"/>
    <w:rsid w:val="0076137B"/>
    <w:rsid w:val="00785971"/>
    <w:rsid w:val="00785CA1"/>
    <w:rsid w:val="00796773"/>
    <w:rsid w:val="007A3402"/>
    <w:rsid w:val="007A3B70"/>
    <w:rsid w:val="007A735E"/>
    <w:rsid w:val="007B513D"/>
    <w:rsid w:val="007D59F6"/>
    <w:rsid w:val="008174CB"/>
    <w:rsid w:val="00825B5C"/>
    <w:rsid w:val="0083275E"/>
    <w:rsid w:val="008378D1"/>
    <w:rsid w:val="00871CA6"/>
    <w:rsid w:val="00883A07"/>
    <w:rsid w:val="008929AC"/>
    <w:rsid w:val="008A4AA7"/>
    <w:rsid w:val="008C6CEA"/>
    <w:rsid w:val="008D38F1"/>
    <w:rsid w:val="008F2097"/>
    <w:rsid w:val="00910D30"/>
    <w:rsid w:val="00912CD9"/>
    <w:rsid w:val="00916E24"/>
    <w:rsid w:val="0092546E"/>
    <w:rsid w:val="00930D65"/>
    <w:rsid w:val="00945686"/>
    <w:rsid w:val="00960FF0"/>
    <w:rsid w:val="00965543"/>
    <w:rsid w:val="00972CBA"/>
    <w:rsid w:val="009830E4"/>
    <w:rsid w:val="009A68A1"/>
    <w:rsid w:val="009C1562"/>
    <w:rsid w:val="009C3C43"/>
    <w:rsid w:val="009C747E"/>
    <w:rsid w:val="009E098E"/>
    <w:rsid w:val="009F788E"/>
    <w:rsid w:val="00A05A45"/>
    <w:rsid w:val="00A54F5A"/>
    <w:rsid w:val="00A761DE"/>
    <w:rsid w:val="00A90DFA"/>
    <w:rsid w:val="00AB3380"/>
    <w:rsid w:val="00AB43FE"/>
    <w:rsid w:val="00AB71C1"/>
    <w:rsid w:val="00AC293C"/>
    <w:rsid w:val="00AC4836"/>
    <w:rsid w:val="00AE3081"/>
    <w:rsid w:val="00B20153"/>
    <w:rsid w:val="00B3630A"/>
    <w:rsid w:val="00B609B7"/>
    <w:rsid w:val="00B831F8"/>
    <w:rsid w:val="00B96B58"/>
    <w:rsid w:val="00BA4299"/>
    <w:rsid w:val="00BC1BB9"/>
    <w:rsid w:val="00BC3818"/>
    <w:rsid w:val="00BC763B"/>
    <w:rsid w:val="00BD14B2"/>
    <w:rsid w:val="00BD6CBC"/>
    <w:rsid w:val="00BE6B3F"/>
    <w:rsid w:val="00BF1A46"/>
    <w:rsid w:val="00C06189"/>
    <w:rsid w:val="00C24DF1"/>
    <w:rsid w:val="00C24E38"/>
    <w:rsid w:val="00C55D76"/>
    <w:rsid w:val="00C70D43"/>
    <w:rsid w:val="00C86A1F"/>
    <w:rsid w:val="00CC12CD"/>
    <w:rsid w:val="00CC16FD"/>
    <w:rsid w:val="00CD158A"/>
    <w:rsid w:val="00CE1433"/>
    <w:rsid w:val="00D12616"/>
    <w:rsid w:val="00D15F05"/>
    <w:rsid w:val="00D24F28"/>
    <w:rsid w:val="00D31EA0"/>
    <w:rsid w:val="00D35A53"/>
    <w:rsid w:val="00D50D24"/>
    <w:rsid w:val="00D51573"/>
    <w:rsid w:val="00D66483"/>
    <w:rsid w:val="00D8414F"/>
    <w:rsid w:val="00DA15DD"/>
    <w:rsid w:val="00DC6C17"/>
    <w:rsid w:val="00DD7362"/>
    <w:rsid w:val="00DF4F57"/>
    <w:rsid w:val="00E03207"/>
    <w:rsid w:val="00E07E32"/>
    <w:rsid w:val="00E5127F"/>
    <w:rsid w:val="00E72375"/>
    <w:rsid w:val="00EB5460"/>
    <w:rsid w:val="00EC50B8"/>
    <w:rsid w:val="00EE1C60"/>
    <w:rsid w:val="00F02758"/>
    <w:rsid w:val="00F17486"/>
    <w:rsid w:val="00F41A32"/>
    <w:rsid w:val="00F5340D"/>
    <w:rsid w:val="00F63325"/>
    <w:rsid w:val="00F67564"/>
    <w:rsid w:val="00FB228B"/>
    <w:rsid w:val="00FC1E74"/>
    <w:rsid w:val="00FD65D4"/>
    <w:rsid w:val="00FE0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05919503-75F1-4D81-894D-536C6C03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link w:val="FooterChar"/>
    <w:uiPriority w:val="99"/>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HTMLTypewriter">
    <w:name w:val="HTML Typewriter"/>
    <w:rsid w:val="00CC12CD"/>
    <w:rPr>
      <w:rFonts w:ascii="Courier New" w:eastAsia="Times New Roman" w:hAnsi="Courier New" w:cs="Courier New"/>
      <w:sz w:val="20"/>
      <w:szCs w:val="20"/>
    </w:rPr>
  </w:style>
  <w:style w:type="paragraph" w:styleId="HTMLPreformatted">
    <w:name w:val="HTML Preformatted"/>
    <w:basedOn w:val="Normal"/>
    <w:link w:val="HTMLPreformattedChar"/>
    <w:rsid w:val="00CC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CC12CD"/>
    <w:rPr>
      <w:rFonts w:ascii="Courier New" w:hAnsi="Courier New" w:cs="Courier New"/>
      <w:lang w:val="ru-RU" w:eastAsia="ru-RU"/>
    </w:rPr>
  </w:style>
  <w:style w:type="character" w:styleId="UnresolvedMention">
    <w:name w:val="Unresolved Mention"/>
    <w:basedOn w:val="DefaultParagraphFont"/>
    <w:uiPriority w:val="99"/>
    <w:semiHidden/>
    <w:unhideWhenUsed/>
    <w:rsid w:val="007A735E"/>
    <w:rPr>
      <w:color w:val="605E5C"/>
      <w:shd w:val="clear" w:color="auto" w:fill="E1DFDD"/>
    </w:rPr>
  </w:style>
  <w:style w:type="paragraph" w:styleId="BodyText3">
    <w:name w:val="Body Text 3"/>
    <w:basedOn w:val="Normal"/>
    <w:link w:val="BodyText3Char"/>
    <w:uiPriority w:val="99"/>
    <w:semiHidden/>
    <w:unhideWhenUsed/>
    <w:rsid w:val="00AE3081"/>
    <w:pPr>
      <w:spacing w:after="120"/>
    </w:pPr>
    <w:rPr>
      <w:sz w:val="16"/>
      <w:szCs w:val="16"/>
    </w:rPr>
  </w:style>
  <w:style w:type="character" w:customStyle="1" w:styleId="BodyText3Char">
    <w:name w:val="Body Text 3 Char"/>
    <w:basedOn w:val="DefaultParagraphFont"/>
    <w:link w:val="BodyText3"/>
    <w:uiPriority w:val="99"/>
    <w:semiHidden/>
    <w:rsid w:val="00AE3081"/>
    <w:rPr>
      <w:rFonts w:ascii="CG Times" w:hAnsi="CG Times"/>
      <w:sz w:val="16"/>
      <w:szCs w:val="16"/>
    </w:rPr>
  </w:style>
  <w:style w:type="character" w:customStyle="1" w:styleId="FooterChar">
    <w:name w:val="Footer Char"/>
    <w:basedOn w:val="DefaultParagraphFont"/>
    <w:link w:val="Footer"/>
    <w:uiPriority w:val="99"/>
    <w:rsid w:val="006A722B"/>
    <w:rPr>
      <w:rFonts w:ascii="CG Times" w:hAnsi="CG Times"/>
      <w:sz w:val="22"/>
    </w:rPr>
  </w:style>
  <w:style w:type="paragraph" w:styleId="ListParagraph">
    <w:name w:val="List Paragraph"/>
    <w:basedOn w:val="Normal"/>
    <w:uiPriority w:val="34"/>
    <w:qFormat/>
    <w:rsid w:val="00C24E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482">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ipac.m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u@mded.gov.md"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F113157-2459-4406-973B-5CD6E2C09932}">
  <ds:schemaRefs>
    <ds:schemaRef ds:uri="http://schemas.openxmlformats.org/officeDocument/2006/bibliography"/>
  </ds:schemaRefs>
</ds:datastoreItem>
</file>

<file path=customXml/itemProps2.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26E85-A34E-437F-8BBB-936EF0EE1F5F}">
  <ds:schemaRefs>
    <ds:schemaRef ds:uri="http://schemas.microsoft.com/sharepoint/v3/contenttype/forms"/>
  </ds:schemaRefs>
</ds:datastoreItem>
</file>

<file path=customXml/itemProps4.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5616</Words>
  <Characters>32015</Characters>
  <Application>Microsoft Office Word</Application>
  <DocSecurity>0</DocSecurity>
  <Lines>266</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37556</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2</cp:revision>
  <cp:lastPrinted>2022-12-27T14:51:00Z</cp:lastPrinted>
  <dcterms:created xsi:type="dcterms:W3CDTF">2026-07-24T12:54:00Z</dcterms:created>
  <dcterms:modified xsi:type="dcterms:W3CDTF">2026-07-24T12:54:00Z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