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FF60" w14:textId="2FF47743" w:rsidR="009830E4" w:rsidRPr="008D302C" w:rsidRDefault="009830E4">
      <w:pPr>
        <w:pStyle w:val="Heading1a"/>
        <w:keepNext w:val="0"/>
        <w:keepLines w:val="0"/>
        <w:tabs>
          <w:tab w:val="clear" w:pos="-720"/>
        </w:tabs>
        <w:suppressAutoHyphens w:val="0"/>
        <w:rPr>
          <w:rFonts w:ascii="Arial Narrow" w:hAnsi="Arial Narrow"/>
          <w:bCs/>
          <w:smallCaps w:val="0"/>
          <w:sz w:val="22"/>
          <w:szCs w:val="22"/>
        </w:rPr>
      </w:pPr>
      <w:r w:rsidRPr="008D302C">
        <w:rPr>
          <w:rFonts w:ascii="Arial Narrow" w:hAnsi="Arial Narrow"/>
          <w:bCs/>
          <w:smallCaps w:val="0"/>
          <w:sz w:val="22"/>
          <w:szCs w:val="22"/>
        </w:rPr>
        <w:t>REQUEST FOR EXPRESSIONS OF INTEREST</w:t>
      </w:r>
    </w:p>
    <w:p w14:paraId="50900C4C" w14:textId="413499F9" w:rsidR="00FD65D4" w:rsidRPr="008D302C" w:rsidRDefault="00FD65D4">
      <w:pPr>
        <w:pStyle w:val="Heading1a"/>
        <w:keepNext w:val="0"/>
        <w:keepLines w:val="0"/>
        <w:tabs>
          <w:tab w:val="clear" w:pos="-720"/>
        </w:tabs>
        <w:suppressAutoHyphens w:val="0"/>
        <w:rPr>
          <w:rFonts w:ascii="Arial Narrow" w:hAnsi="Arial Narrow"/>
          <w:bCs/>
          <w:smallCaps w:val="0"/>
          <w:sz w:val="22"/>
          <w:szCs w:val="22"/>
        </w:rPr>
      </w:pPr>
    </w:p>
    <w:p w14:paraId="34E1474E" w14:textId="77777777" w:rsidR="00314026" w:rsidRPr="008D302C" w:rsidRDefault="007A3402" w:rsidP="00314026">
      <w:pPr>
        <w:pStyle w:val="Heading2"/>
        <w:rPr>
          <w:rFonts w:ascii="Arial Narrow" w:hAnsi="Arial Narrow"/>
          <w:bCs/>
          <w:smallCaps w:val="0"/>
          <w:szCs w:val="22"/>
        </w:rPr>
      </w:pPr>
      <w:r w:rsidRPr="008D302C">
        <w:rPr>
          <w:rFonts w:ascii="Arial Narrow" w:hAnsi="Arial Narrow"/>
          <w:szCs w:val="22"/>
          <w:lang w:val="en-GB"/>
        </w:rPr>
        <w:t>CONSULTING SERVICES</w:t>
      </w:r>
      <w:r w:rsidR="00AE3081" w:rsidRPr="008D302C">
        <w:rPr>
          <w:rFonts w:ascii="Arial Narrow" w:hAnsi="Arial Narrow"/>
          <w:szCs w:val="22"/>
        </w:rPr>
        <w:t xml:space="preserve"> </w:t>
      </w:r>
      <w:r w:rsidR="00AB43FE" w:rsidRPr="008D302C">
        <w:rPr>
          <w:rFonts w:ascii="Arial Narrow" w:hAnsi="Arial Narrow"/>
          <w:szCs w:val="22"/>
        </w:rPr>
        <w:t>-</w:t>
      </w:r>
      <w:r w:rsidR="00533FC0" w:rsidRPr="008D302C">
        <w:rPr>
          <w:rFonts w:ascii="Arial Narrow" w:hAnsi="Arial Narrow"/>
          <w:bCs/>
          <w:szCs w:val="22"/>
          <w:lang w:val="ro-MD"/>
        </w:rPr>
        <w:t xml:space="preserve"> </w:t>
      </w:r>
      <w:r w:rsidR="00314026" w:rsidRPr="008D302C">
        <w:rPr>
          <w:rFonts w:ascii="Arial Narrow" w:hAnsi="Arial Narrow"/>
          <w:bCs/>
          <w:smallCaps w:val="0"/>
          <w:szCs w:val="22"/>
        </w:rPr>
        <w:t xml:space="preserve">Integrated energy audit and detailed design services for HVAC modernization and photovoltaic system integration </w:t>
      </w:r>
    </w:p>
    <w:p w14:paraId="33687CBD" w14:textId="41795A92" w:rsidR="007A3402" w:rsidRPr="008D302C" w:rsidRDefault="00314026" w:rsidP="00314026">
      <w:pPr>
        <w:pStyle w:val="Heading2"/>
        <w:keepNext w:val="0"/>
        <w:keepLines w:val="0"/>
        <w:rPr>
          <w:rFonts w:ascii="Arial Narrow" w:hAnsi="Arial Narrow"/>
          <w:b w:val="0"/>
          <w:bCs/>
          <w:szCs w:val="22"/>
        </w:rPr>
      </w:pPr>
      <w:r w:rsidRPr="008D302C">
        <w:rPr>
          <w:rFonts w:ascii="Arial Narrow" w:hAnsi="Arial Narrow"/>
          <w:bCs/>
          <w:smallCaps w:val="0"/>
          <w:szCs w:val="22"/>
        </w:rPr>
        <w:t>at the National Institute of Metrology (NMI)</w:t>
      </w:r>
    </w:p>
    <w:p w14:paraId="1A03C18C" w14:textId="4A863C18" w:rsidR="00FD65D4" w:rsidRPr="008D302C" w:rsidRDefault="00FD65D4">
      <w:pPr>
        <w:pStyle w:val="Heading1a"/>
        <w:keepNext w:val="0"/>
        <w:keepLines w:val="0"/>
        <w:tabs>
          <w:tab w:val="clear" w:pos="-720"/>
        </w:tabs>
        <w:suppressAutoHyphens w:val="0"/>
        <w:rPr>
          <w:rFonts w:ascii="Arial Narrow" w:hAnsi="Arial Narrow"/>
          <w:bCs/>
          <w:smallCaps w:val="0"/>
          <w:sz w:val="22"/>
          <w:szCs w:val="22"/>
        </w:rPr>
      </w:pPr>
    </w:p>
    <w:p w14:paraId="626B69BE" w14:textId="77777777" w:rsidR="00FD65D4" w:rsidRPr="008D302C" w:rsidRDefault="00FD65D4">
      <w:pPr>
        <w:pStyle w:val="Heading1a"/>
        <w:keepNext w:val="0"/>
        <w:keepLines w:val="0"/>
        <w:tabs>
          <w:tab w:val="clear" w:pos="-720"/>
        </w:tabs>
        <w:suppressAutoHyphens w:val="0"/>
        <w:rPr>
          <w:rFonts w:ascii="Arial Narrow" w:hAnsi="Arial Narrow"/>
          <w:bCs/>
          <w:smallCaps w:val="0"/>
          <w:sz w:val="22"/>
          <w:szCs w:val="22"/>
        </w:rPr>
      </w:pPr>
    </w:p>
    <w:p w14:paraId="647197EC" w14:textId="77777777" w:rsidR="001D2CA5" w:rsidRPr="008D302C" w:rsidRDefault="001D2CA5" w:rsidP="001D2CA5">
      <w:pPr>
        <w:suppressAutoHyphens/>
        <w:rPr>
          <w:rFonts w:ascii="Arial Narrow" w:hAnsi="Arial Narrow"/>
          <w:b/>
          <w:bCs/>
          <w:spacing w:val="-2"/>
          <w:szCs w:val="22"/>
        </w:rPr>
      </w:pPr>
      <w:r w:rsidRPr="008D302C">
        <w:rPr>
          <w:rFonts w:ascii="Arial Narrow" w:hAnsi="Arial Narrow"/>
          <w:b/>
          <w:bCs/>
          <w:spacing w:val="-2"/>
          <w:szCs w:val="22"/>
        </w:rPr>
        <w:t>REPUBLIC OF MOLDOVA</w:t>
      </w:r>
    </w:p>
    <w:p w14:paraId="74DE2FA5" w14:textId="77777777" w:rsidR="001D2CA5" w:rsidRPr="008D302C" w:rsidRDefault="001D2CA5" w:rsidP="001D2CA5">
      <w:pPr>
        <w:suppressAutoHyphens/>
        <w:rPr>
          <w:rFonts w:ascii="Arial Narrow" w:hAnsi="Arial Narrow"/>
          <w:b/>
          <w:bCs/>
          <w:spacing w:val="-2"/>
          <w:szCs w:val="22"/>
        </w:rPr>
      </w:pPr>
      <w:bookmarkStart w:id="0" w:name="_Hlk117084734"/>
      <w:r w:rsidRPr="008D302C">
        <w:rPr>
          <w:rFonts w:ascii="Arial Narrow" w:hAnsi="Arial Narrow"/>
          <w:b/>
          <w:bCs/>
          <w:spacing w:val="-2"/>
          <w:szCs w:val="22"/>
        </w:rPr>
        <w:t>MICRO, SMALL AND MEDIUM-SIZED ENTERPRISES COMPETITIVENESS PROJECT</w:t>
      </w:r>
      <w:bookmarkEnd w:id="0"/>
    </w:p>
    <w:p w14:paraId="0AD6B0E6" w14:textId="77777777" w:rsidR="001D2CA5" w:rsidRPr="008D302C" w:rsidRDefault="001D2CA5" w:rsidP="001D2CA5">
      <w:pPr>
        <w:suppressAutoHyphens/>
        <w:rPr>
          <w:rFonts w:ascii="Arial Narrow" w:hAnsi="Arial Narrow"/>
          <w:spacing w:val="-2"/>
          <w:szCs w:val="22"/>
        </w:rPr>
      </w:pPr>
      <w:r w:rsidRPr="008D302C">
        <w:rPr>
          <w:rFonts w:ascii="Arial Narrow" w:hAnsi="Arial Narrow"/>
          <w:bCs/>
          <w:spacing w:val="-2"/>
          <w:szCs w:val="22"/>
        </w:rPr>
        <w:t>Sector</w:t>
      </w:r>
      <w:r w:rsidRPr="008D302C">
        <w:rPr>
          <w:rFonts w:ascii="Arial Narrow" w:hAnsi="Arial Narrow"/>
          <w:spacing w:val="-2"/>
          <w:szCs w:val="22"/>
        </w:rPr>
        <w:t>: General industry and trade sector</w:t>
      </w:r>
    </w:p>
    <w:p w14:paraId="694D26DE" w14:textId="77777777" w:rsidR="001D2CA5" w:rsidRPr="008D302C" w:rsidRDefault="001D2CA5" w:rsidP="001D2CA5">
      <w:pPr>
        <w:pStyle w:val="BodyText"/>
        <w:rPr>
          <w:rFonts w:ascii="Arial Narrow" w:hAnsi="Arial Narrow"/>
          <w:sz w:val="22"/>
          <w:szCs w:val="22"/>
        </w:rPr>
      </w:pPr>
      <w:r w:rsidRPr="008D302C">
        <w:rPr>
          <w:rFonts w:ascii="Arial Narrow" w:hAnsi="Arial Narrow"/>
          <w:sz w:val="22"/>
          <w:szCs w:val="22"/>
        </w:rPr>
        <w:t>IDA Credit No. 71740</w:t>
      </w:r>
    </w:p>
    <w:p w14:paraId="4FD8FF25" w14:textId="77777777" w:rsidR="001D2CA5" w:rsidRPr="008D302C" w:rsidRDefault="001D2CA5" w:rsidP="001D2CA5">
      <w:pPr>
        <w:pStyle w:val="BodyText"/>
        <w:rPr>
          <w:rFonts w:ascii="Arial Narrow" w:hAnsi="Arial Narrow"/>
          <w:sz w:val="22"/>
          <w:szCs w:val="22"/>
        </w:rPr>
      </w:pPr>
      <w:r w:rsidRPr="008D302C">
        <w:rPr>
          <w:rFonts w:ascii="Arial Narrow" w:hAnsi="Arial Narrow"/>
          <w:sz w:val="22"/>
          <w:szCs w:val="22"/>
        </w:rPr>
        <w:t>IBRD Loan No. 94230</w:t>
      </w:r>
    </w:p>
    <w:p w14:paraId="52C108E1" w14:textId="77777777" w:rsidR="001D2CA5" w:rsidRPr="008D302C" w:rsidRDefault="001D2CA5" w:rsidP="001D2CA5">
      <w:pPr>
        <w:pStyle w:val="BodyText"/>
        <w:rPr>
          <w:rFonts w:ascii="Arial Narrow" w:hAnsi="Arial Narrow"/>
          <w:sz w:val="22"/>
          <w:szCs w:val="22"/>
        </w:rPr>
      </w:pPr>
      <w:r w:rsidRPr="008D302C">
        <w:rPr>
          <w:rFonts w:ascii="Arial Narrow" w:hAnsi="Arial Narrow"/>
          <w:bCs/>
          <w:sz w:val="22"/>
          <w:szCs w:val="22"/>
        </w:rPr>
        <w:t>Project ID</w:t>
      </w:r>
      <w:r w:rsidRPr="008D302C">
        <w:rPr>
          <w:rFonts w:ascii="Arial Narrow" w:hAnsi="Arial Narrow"/>
          <w:sz w:val="22"/>
          <w:szCs w:val="22"/>
        </w:rPr>
        <w:t xml:space="preserve"> No. P177895</w:t>
      </w:r>
    </w:p>
    <w:p w14:paraId="527E82CB" w14:textId="5B69D8EF" w:rsidR="001D2CA5" w:rsidRPr="008D302C" w:rsidRDefault="001D2CA5" w:rsidP="001D2CA5">
      <w:pPr>
        <w:pStyle w:val="BodyText"/>
        <w:rPr>
          <w:rFonts w:ascii="Arial Narrow" w:hAnsi="Arial Narrow"/>
          <w:sz w:val="22"/>
          <w:szCs w:val="22"/>
        </w:rPr>
      </w:pPr>
      <w:r w:rsidRPr="008D302C">
        <w:rPr>
          <w:rFonts w:ascii="Arial Narrow" w:hAnsi="Arial Narrow"/>
          <w:sz w:val="22"/>
          <w:szCs w:val="22"/>
        </w:rPr>
        <w:t xml:space="preserve">Reference No. </w:t>
      </w:r>
      <w:r w:rsidR="00AC4836" w:rsidRPr="008D302C">
        <w:rPr>
          <w:rFonts w:ascii="Arial Narrow" w:hAnsi="Arial Narrow"/>
          <w:sz w:val="22"/>
          <w:szCs w:val="22"/>
        </w:rPr>
        <w:t>MD-CEP-</w:t>
      </w:r>
      <w:r w:rsidR="00314026" w:rsidRPr="008D302C">
        <w:rPr>
          <w:rFonts w:ascii="Arial Narrow" w:hAnsi="Arial Narrow"/>
          <w:sz w:val="22"/>
          <w:szCs w:val="22"/>
        </w:rPr>
        <w:t>566829</w:t>
      </w:r>
      <w:r w:rsidR="00AC4836" w:rsidRPr="008D302C">
        <w:rPr>
          <w:rFonts w:ascii="Arial Narrow" w:hAnsi="Arial Narrow"/>
          <w:sz w:val="22"/>
          <w:szCs w:val="22"/>
        </w:rPr>
        <w:t>-CS-CQS</w:t>
      </w:r>
    </w:p>
    <w:p w14:paraId="30DE7835" w14:textId="77777777" w:rsidR="009830E4" w:rsidRPr="008D302C" w:rsidRDefault="009830E4">
      <w:pPr>
        <w:suppressAutoHyphens/>
        <w:rPr>
          <w:rFonts w:ascii="Arial Narrow" w:hAnsi="Arial Narrow"/>
          <w:spacing w:val="-2"/>
          <w:szCs w:val="22"/>
        </w:rPr>
      </w:pPr>
    </w:p>
    <w:p w14:paraId="61B665A4" w14:textId="3850676A" w:rsidR="00916E24" w:rsidRPr="008D302C" w:rsidRDefault="001D2CA5" w:rsidP="00916E24">
      <w:pPr>
        <w:suppressAutoHyphens/>
        <w:jc w:val="both"/>
        <w:rPr>
          <w:rFonts w:ascii="Arial Narrow" w:hAnsi="Arial Narrow"/>
          <w:spacing w:val="-2"/>
          <w:szCs w:val="22"/>
        </w:rPr>
      </w:pPr>
      <w:r w:rsidRPr="008D302C">
        <w:rPr>
          <w:rFonts w:ascii="Arial Narrow" w:hAnsi="Arial Narrow"/>
          <w:spacing w:val="-2"/>
          <w:szCs w:val="22"/>
        </w:rPr>
        <w:t>The Republic of Moldova has received</w:t>
      </w:r>
      <w:r w:rsidRPr="008D302C">
        <w:rPr>
          <w:rFonts w:ascii="Arial Narrow" w:hAnsi="Arial Narrow"/>
          <w:iCs/>
          <w:spacing w:val="-2"/>
          <w:szCs w:val="22"/>
        </w:rPr>
        <w:t xml:space="preserve"> financing</w:t>
      </w:r>
      <w:r w:rsidR="009830E4" w:rsidRPr="008D302C">
        <w:rPr>
          <w:rFonts w:ascii="Arial Narrow" w:hAnsi="Arial Narrow"/>
          <w:spacing w:val="-2"/>
          <w:szCs w:val="22"/>
        </w:rPr>
        <w:t xml:space="preserve"> from the World Bank toward the cost of the </w:t>
      </w:r>
      <w:r w:rsidRPr="008D302C">
        <w:rPr>
          <w:rFonts w:ascii="Arial Narrow" w:hAnsi="Arial Narrow"/>
          <w:spacing w:val="-2"/>
          <w:szCs w:val="22"/>
        </w:rPr>
        <w:t>Micro, Small and Medium-Sized Enterprise Competitiveness Project (MSME</w:t>
      </w:r>
      <w:r w:rsidR="00557680" w:rsidRPr="008D302C">
        <w:rPr>
          <w:rFonts w:ascii="Arial Narrow" w:hAnsi="Arial Narrow"/>
          <w:spacing w:val="-2"/>
          <w:szCs w:val="22"/>
        </w:rPr>
        <w:t>) and</w:t>
      </w:r>
      <w:r w:rsidR="009830E4" w:rsidRPr="008D302C">
        <w:rPr>
          <w:rFonts w:ascii="Arial Narrow" w:hAnsi="Arial Narrow"/>
          <w:spacing w:val="-2"/>
          <w:szCs w:val="22"/>
        </w:rPr>
        <w:t xml:space="preserve"> intends to apply pa</w:t>
      </w:r>
      <w:r w:rsidR="001D70EB" w:rsidRPr="008D302C">
        <w:rPr>
          <w:rFonts w:ascii="Arial Narrow" w:hAnsi="Arial Narrow"/>
          <w:spacing w:val="-2"/>
          <w:szCs w:val="22"/>
        </w:rPr>
        <w:t>rt of the proceeds for consul</w:t>
      </w:r>
      <w:r w:rsidR="009830E4" w:rsidRPr="008D302C">
        <w:rPr>
          <w:rFonts w:ascii="Arial Narrow" w:hAnsi="Arial Narrow"/>
          <w:spacing w:val="-2"/>
          <w:szCs w:val="22"/>
        </w:rPr>
        <w:t>t</w:t>
      </w:r>
      <w:r w:rsidR="001D70EB" w:rsidRPr="008D302C">
        <w:rPr>
          <w:rFonts w:ascii="Arial Narrow" w:hAnsi="Arial Narrow"/>
          <w:spacing w:val="-2"/>
          <w:szCs w:val="22"/>
        </w:rPr>
        <w:t>ing</w:t>
      </w:r>
      <w:r w:rsidR="009830E4" w:rsidRPr="008D302C">
        <w:rPr>
          <w:rFonts w:ascii="Arial Narrow" w:hAnsi="Arial Narrow"/>
          <w:spacing w:val="-2"/>
          <w:szCs w:val="22"/>
        </w:rPr>
        <w:t xml:space="preserve"> services. </w:t>
      </w:r>
    </w:p>
    <w:p w14:paraId="2D661CFF" w14:textId="77777777" w:rsidR="00916E24" w:rsidRPr="008D302C" w:rsidRDefault="00916E24" w:rsidP="00916E24">
      <w:pPr>
        <w:suppressAutoHyphens/>
        <w:jc w:val="both"/>
        <w:rPr>
          <w:rFonts w:ascii="Arial Narrow" w:hAnsi="Arial Narrow"/>
          <w:spacing w:val="-2"/>
          <w:szCs w:val="22"/>
        </w:rPr>
      </w:pPr>
    </w:p>
    <w:p w14:paraId="655DAE60" w14:textId="178970A0" w:rsidR="00366039" w:rsidRPr="008D302C" w:rsidRDefault="00366039" w:rsidP="00366039">
      <w:pPr>
        <w:suppressAutoHyphens/>
        <w:jc w:val="both"/>
        <w:rPr>
          <w:rFonts w:ascii="Arial Narrow" w:hAnsi="Arial Narrow"/>
          <w:spacing w:val="-2"/>
          <w:szCs w:val="22"/>
        </w:rPr>
      </w:pPr>
      <w:r w:rsidRPr="008D302C">
        <w:rPr>
          <w:rFonts w:ascii="Arial Narrow" w:hAnsi="Arial Narrow"/>
          <w:spacing w:val="-2"/>
          <w:szCs w:val="22"/>
        </w:rPr>
        <w:t xml:space="preserve">The consulting services (“the Services”) </w:t>
      </w:r>
      <w:r w:rsidR="00314026" w:rsidRPr="008D302C">
        <w:rPr>
          <w:rFonts w:ascii="Arial Narrow" w:hAnsi="Arial Narrow"/>
          <w:spacing w:val="-2"/>
          <w:szCs w:val="22"/>
        </w:rPr>
        <w:t xml:space="preserve">includes performing of the </w:t>
      </w:r>
      <w:r w:rsidR="00314026" w:rsidRPr="008D302C">
        <w:rPr>
          <w:rFonts w:ascii="Arial Narrow" w:hAnsi="Arial Narrow"/>
          <w:spacing w:val="-2"/>
          <w:szCs w:val="22"/>
        </w:rPr>
        <w:t>energy audit</w:t>
      </w:r>
      <w:r w:rsidR="00314026" w:rsidRPr="008D302C">
        <w:rPr>
          <w:rFonts w:ascii="Arial Narrow" w:hAnsi="Arial Narrow"/>
          <w:spacing w:val="-2"/>
          <w:szCs w:val="22"/>
        </w:rPr>
        <w:t xml:space="preserve">, </w:t>
      </w:r>
      <w:r w:rsidR="00314026" w:rsidRPr="008D302C">
        <w:rPr>
          <w:rFonts w:ascii="Arial Narrow" w:hAnsi="Arial Narrow"/>
          <w:spacing w:val="-2"/>
          <w:szCs w:val="22"/>
        </w:rPr>
        <w:t>analyz</w:t>
      </w:r>
      <w:r w:rsidR="00314026" w:rsidRPr="008D302C">
        <w:rPr>
          <w:rFonts w:ascii="Arial Narrow" w:hAnsi="Arial Narrow"/>
          <w:spacing w:val="-2"/>
          <w:szCs w:val="22"/>
        </w:rPr>
        <w:t xml:space="preserve">ing the existing </w:t>
      </w:r>
      <w:r w:rsidR="00314026" w:rsidRPr="008D302C">
        <w:rPr>
          <w:rFonts w:ascii="Arial Narrow" w:hAnsi="Arial Narrow"/>
          <w:spacing w:val="-2"/>
          <w:szCs w:val="22"/>
        </w:rPr>
        <w:t>options</w:t>
      </w:r>
      <w:r w:rsidR="00314026" w:rsidRPr="008D302C">
        <w:rPr>
          <w:rFonts w:ascii="Arial Narrow" w:hAnsi="Arial Narrow"/>
          <w:spacing w:val="-2"/>
          <w:szCs w:val="22"/>
        </w:rPr>
        <w:t xml:space="preserve"> described in Term of References</w:t>
      </w:r>
      <w:r w:rsidR="00314026" w:rsidRPr="008D302C">
        <w:rPr>
          <w:rFonts w:ascii="Arial Narrow" w:hAnsi="Arial Narrow"/>
          <w:spacing w:val="-2"/>
          <w:szCs w:val="22"/>
        </w:rPr>
        <w:t xml:space="preserve">, and </w:t>
      </w:r>
      <w:r w:rsidR="00314026" w:rsidRPr="008D302C">
        <w:rPr>
          <w:rFonts w:ascii="Arial Narrow" w:hAnsi="Arial Narrow"/>
          <w:spacing w:val="-2"/>
          <w:szCs w:val="22"/>
        </w:rPr>
        <w:t xml:space="preserve">preparing the </w:t>
      </w:r>
      <w:r w:rsidR="00314026" w:rsidRPr="008D302C">
        <w:rPr>
          <w:rFonts w:ascii="Arial Narrow" w:hAnsi="Arial Narrow"/>
          <w:spacing w:val="-2"/>
          <w:szCs w:val="22"/>
        </w:rPr>
        <w:t xml:space="preserve">detailed design services for HVAC modernization and photovoltaic system integration selected in writing by </w:t>
      </w:r>
      <w:r w:rsidR="008D302C" w:rsidRPr="008D302C">
        <w:rPr>
          <w:rFonts w:ascii="Arial Narrow" w:hAnsi="Arial Narrow"/>
          <w:spacing w:val="-2"/>
          <w:szCs w:val="22"/>
        </w:rPr>
        <w:t>the National Institute of Metrology (NMI)</w:t>
      </w:r>
      <w:r w:rsidR="00314026" w:rsidRPr="008D302C">
        <w:rPr>
          <w:rFonts w:ascii="Arial Narrow" w:hAnsi="Arial Narrow"/>
          <w:spacing w:val="-2"/>
          <w:szCs w:val="22"/>
        </w:rPr>
        <w:t xml:space="preserve">and the </w:t>
      </w:r>
      <w:r w:rsidR="008D302C" w:rsidRPr="008D302C">
        <w:rPr>
          <w:rFonts w:ascii="Arial Narrow" w:hAnsi="Arial Narrow"/>
          <w:spacing w:val="-2"/>
          <w:szCs w:val="22"/>
        </w:rPr>
        <w:t>MSME Competitiveness Project Implementation Unit (PIU)</w:t>
      </w:r>
      <w:r w:rsidR="00314026" w:rsidRPr="008D302C">
        <w:rPr>
          <w:rFonts w:ascii="Arial Narrow" w:hAnsi="Arial Narrow"/>
          <w:spacing w:val="-2"/>
          <w:szCs w:val="22"/>
        </w:rPr>
        <w:t xml:space="preserve">. Formal independent verification of the design documentation is not part of this assignment and will be arranged separately by the </w:t>
      </w:r>
      <w:r w:rsidR="008D302C" w:rsidRPr="008D302C">
        <w:rPr>
          <w:rFonts w:ascii="Arial Narrow" w:hAnsi="Arial Narrow"/>
          <w:spacing w:val="-2"/>
          <w:szCs w:val="22"/>
        </w:rPr>
        <w:t>National Institute of Metrology (NMI)and the MSME Competitiveness Project Implementation Unit (PIU)</w:t>
      </w:r>
      <w:r w:rsidR="008D302C" w:rsidRPr="008D302C">
        <w:rPr>
          <w:rFonts w:ascii="Arial Narrow" w:hAnsi="Arial Narrow"/>
          <w:spacing w:val="-2"/>
          <w:szCs w:val="22"/>
        </w:rPr>
        <w:t xml:space="preserve"> </w:t>
      </w:r>
      <w:r w:rsidR="00314026" w:rsidRPr="008D302C">
        <w:rPr>
          <w:rFonts w:ascii="Arial Narrow" w:hAnsi="Arial Narrow"/>
          <w:spacing w:val="-2"/>
          <w:szCs w:val="22"/>
        </w:rPr>
        <w:t>so that the designer does not verify its own design</w:t>
      </w:r>
      <w:r w:rsidRPr="008D302C">
        <w:rPr>
          <w:rFonts w:ascii="Arial Narrow" w:hAnsi="Arial Narrow"/>
          <w:spacing w:val="-2"/>
          <w:szCs w:val="22"/>
        </w:rPr>
        <w:t>.</w:t>
      </w:r>
    </w:p>
    <w:p w14:paraId="55F788AB" w14:textId="77777777" w:rsidR="00366039" w:rsidRPr="008D302C" w:rsidRDefault="00366039" w:rsidP="00366039">
      <w:pPr>
        <w:suppressAutoHyphens/>
        <w:jc w:val="both"/>
        <w:rPr>
          <w:rFonts w:ascii="Arial Narrow" w:hAnsi="Arial Narrow"/>
          <w:spacing w:val="-2"/>
          <w:szCs w:val="22"/>
        </w:rPr>
      </w:pPr>
    </w:p>
    <w:p w14:paraId="3CCE3C96" w14:textId="2C787032" w:rsidR="00366039" w:rsidRPr="008D302C" w:rsidRDefault="00366039" w:rsidP="00366039">
      <w:pPr>
        <w:suppressAutoHyphens/>
        <w:jc w:val="both"/>
        <w:rPr>
          <w:rFonts w:ascii="Arial Narrow" w:hAnsi="Arial Narrow"/>
          <w:spacing w:val="-2"/>
          <w:szCs w:val="22"/>
        </w:rPr>
      </w:pPr>
      <w:r w:rsidRPr="008D302C">
        <w:rPr>
          <w:rFonts w:ascii="Arial Narrow" w:hAnsi="Arial Narrow"/>
          <w:spacing w:val="-2"/>
          <w:szCs w:val="22"/>
        </w:rPr>
        <w:t xml:space="preserve">The assignment is expected to be completed within </w:t>
      </w:r>
      <w:r w:rsidR="008D302C" w:rsidRPr="008D302C">
        <w:rPr>
          <w:rFonts w:ascii="Arial Narrow" w:hAnsi="Arial Narrow"/>
          <w:spacing w:val="-2"/>
          <w:szCs w:val="22"/>
        </w:rPr>
        <w:t xml:space="preserve">20 </w:t>
      </w:r>
      <w:r w:rsidRPr="008D302C">
        <w:rPr>
          <w:rFonts w:ascii="Arial Narrow" w:hAnsi="Arial Narrow"/>
          <w:spacing w:val="-2"/>
          <w:szCs w:val="22"/>
        </w:rPr>
        <w:t>weeks from contract signing.</w:t>
      </w:r>
    </w:p>
    <w:p w14:paraId="781C2002" w14:textId="77777777" w:rsidR="00366039" w:rsidRPr="008D302C" w:rsidRDefault="00366039" w:rsidP="00366039">
      <w:pPr>
        <w:suppressAutoHyphens/>
        <w:jc w:val="both"/>
        <w:rPr>
          <w:rFonts w:ascii="Arial Narrow" w:hAnsi="Arial Narrow"/>
          <w:spacing w:val="-2"/>
          <w:szCs w:val="22"/>
        </w:rPr>
      </w:pPr>
    </w:p>
    <w:p w14:paraId="64DCF713" w14:textId="4EF71637" w:rsidR="00825B5C" w:rsidRPr="008D302C" w:rsidRDefault="00825B5C" w:rsidP="00366039">
      <w:pPr>
        <w:suppressAutoHyphens/>
        <w:jc w:val="both"/>
        <w:rPr>
          <w:rFonts w:ascii="Arial Narrow" w:hAnsi="Arial Narrow"/>
          <w:spacing w:val="-2"/>
          <w:szCs w:val="22"/>
        </w:rPr>
      </w:pPr>
      <w:r w:rsidRPr="008D302C">
        <w:rPr>
          <w:rFonts w:ascii="Arial Narrow" w:hAnsi="Arial Narrow"/>
          <w:spacing w:val="-2"/>
          <w:szCs w:val="22"/>
        </w:rPr>
        <w:t xml:space="preserve">The Terms of Reference (TOR) </w:t>
      </w:r>
      <w:r w:rsidR="008C6CEA" w:rsidRPr="008D302C">
        <w:rPr>
          <w:rFonts w:ascii="Arial Narrow" w:hAnsi="Arial Narrow"/>
          <w:spacing w:val="-2"/>
          <w:szCs w:val="22"/>
        </w:rPr>
        <w:t xml:space="preserve">for the </w:t>
      </w:r>
      <w:r w:rsidRPr="008D302C">
        <w:rPr>
          <w:rFonts w:ascii="Arial Narrow" w:hAnsi="Arial Narrow"/>
          <w:spacing w:val="-2"/>
          <w:szCs w:val="22"/>
        </w:rPr>
        <w:t xml:space="preserve">assignment </w:t>
      </w:r>
      <w:r w:rsidR="00077252" w:rsidRPr="008D302C">
        <w:rPr>
          <w:rFonts w:ascii="Arial Narrow" w:hAnsi="Arial Narrow"/>
          <w:spacing w:val="-2"/>
          <w:szCs w:val="22"/>
        </w:rPr>
        <w:t>is attached to this request for expressions of interest</w:t>
      </w:r>
      <w:r w:rsidRPr="008D302C">
        <w:rPr>
          <w:rFonts w:ascii="Arial Narrow" w:hAnsi="Arial Narrow"/>
          <w:i/>
          <w:spacing w:val="-2"/>
          <w:szCs w:val="22"/>
        </w:rPr>
        <w:t>.</w:t>
      </w:r>
    </w:p>
    <w:p w14:paraId="65BF4E8A" w14:textId="77777777" w:rsidR="009830E4" w:rsidRPr="008D302C" w:rsidRDefault="009830E4" w:rsidP="00916E24">
      <w:pPr>
        <w:suppressAutoHyphens/>
        <w:jc w:val="both"/>
        <w:rPr>
          <w:rFonts w:ascii="Arial Narrow" w:hAnsi="Arial Narrow"/>
          <w:spacing w:val="-2"/>
          <w:szCs w:val="22"/>
        </w:rPr>
      </w:pPr>
    </w:p>
    <w:p w14:paraId="7B75F46F" w14:textId="3E6EC667" w:rsidR="009C1562" w:rsidRPr="008D302C" w:rsidRDefault="009830E4" w:rsidP="00916E24">
      <w:pPr>
        <w:suppressAutoHyphens/>
        <w:jc w:val="both"/>
        <w:rPr>
          <w:rFonts w:ascii="Arial Narrow" w:hAnsi="Arial Narrow"/>
          <w:spacing w:val="-2"/>
          <w:szCs w:val="22"/>
        </w:rPr>
      </w:pPr>
      <w:r w:rsidRPr="008D302C">
        <w:rPr>
          <w:rFonts w:ascii="Arial Narrow" w:hAnsi="Arial Narrow"/>
          <w:spacing w:val="-2"/>
          <w:szCs w:val="22"/>
        </w:rPr>
        <w:t xml:space="preserve">The </w:t>
      </w:r>
      <w:r w:rsidR="009C1562" w:rsidRPr="008D302C">
        <w:rPr>
          <w:rFonts w:ascii="Arial Narrow" w:hAnsi="Arial Narrow"/>
          <w:szCs w:val="22"/>
        </w:rPr>
        <w:t>Project Implementation Unit of the MSME Competitiveness Project</w:t>
      </w:r>
      <w:r w:rsidRPr="008D302C">
        <w:rPr>
          <w:rFonts w:ascii="Arial Narrow" w:hAnsi="Arial Narrow"/>
          <w:spacing w:val="-2"/>
          <w:szCs w:val="22"/>
        </w:rPr>
        <w:t xml:space="preserve"> </w:t>
      </w:r>
      <w:r w:rsidR="001D70EB" w:rsidRPr="008D302C">
        <w:rPr>
          <w:rFonts w:ascii="Arial Narrow" w:hAnsi="Arial Narrow"/>
          <w:spacing w:val="-2"/>
          <w:szCs w:val="22"/>
        </w:rPr>
        <w:t xml:space="preserve">now invites </w:t>
      </w:r>
      <w:r w:rsidR="008D302C" w:rsidRPr="008D302C">
        <w:rPr>
          <w:rFonts w:ascii="Arial Narrow" w:hAnsi="Arial Narrow"/>
          <w:spacing w:val="-2"/>
          <w:szCs w:val="22"/>
        </w:rPr>
        <w:t xml:space="preserve">local </w:t>
      </w:r>
      <w:r w:rsidR="001D70EB" w:rsidRPr="008D302C">
        <w:rPr>
          <w:rFonts w:ascii="Arial Narrow" w:hAnsi="Arial Narrow"/>
          <w:spacing w:val="-2"/>
          <w:szCs w:val="22"/>
        </w:rPr>
        <w:t>eligible</w:t>
      </w:r>
      <w:r w:rsidR="00FD65D4" w:rsidRPr="008D302C">
        <w:rPr>
          <w:rFonts w:ascii="Arial Narrow" w:hAnsi="Arial Narrow"/>
          <w:spacing w:val="-2"/>
          <w:szCs w:val="22"/>
        </w:rPr>
        <w:t xml:space="preserve"> </w:t>
      </w:r>
      <w:r w:rsidR="001D70EB" w:rsidRPr="008D302C">
        <w:rPr>
          <w:rFonts w:ascii="Arial Narrow" w:hAnsi="Arial Narrow"/>
          <w:spacing w:val="-2"/>
          <w:szCs w:val="22"/>
        </w:rPr>
        <w:t>consulting firms</w:t>
      </w:r>
      <w:r w:rsidRPr="008D302C">
        <w:rPr>
          <w:rFonts w:ascii="Arial Narrow" w:hAnsi="Arial Narrow"/>
          <w:spacing w:val="-2"/>
          <w:szCs w:val="22"/>
        </w:rPr>
        <w:t xml:space="preserve"> </w:t>
      </w:r>
      <w:r w:rsidR="001D70EB" w:rsidRPr="008D302C">
        <w:rPr>
          <w:rFonts w:ascii="Arial Narrow" w:hAnsi="Arial Narrow"/>
          <w:spacing w:val="-2"/>
          <w:szCs w:val="22"/>
        </w:rPr>
        <w:t xml:space="preserve">(“Consultants”) </w:t>
      </w:r>
      <w:r w:rsidRPr="008D302C">
        <w:rPr>
          <w:rFonts w:ascii="Arial Narrow" w:hAnsi="Arial Narrow"/>
          <w:spacing w:val="-2"/>
          <w:szCs w:val="22"/>
        </w:rPr>
        <w:t xml:space="preserve">to indicate their interest in providing the </w:t>
      </w:r>
      <w:r w:rsidR="006D6898" w:rsidRPr="008D302C">
        <w:rPr>
          <w:rFonts w:ascii="Arial Narrow" w:hAnsi="Arial Narrow"/>
          <w:spacing w:val="-2"/>
          <w:szCs w:val="22"/>
        </w:rPr>
        <w:t>S</w:t>
      </w:r>
      <w:r w:rsidRPr="008D302C">
        <w:rPr>
          <w:rFonts w:ascii="Arial Narrow" w:hAnsi="Arial Narrow"/>
          <w:spacing w:val="-2"/>
          <w:szCs w:val="22"/>
        </w:rPr>
        <w:t xml:space="preserve">ervices. Interested </w:t>
      </w:r>
      <w:r w:rsidR="001D70EB" w:rsidRPr="008D302C">
        <w:rPr>
          <w:rFonts w:ascii="Arial Narrow" w:hAnsi="Arial Narrow"/>
          <w:spacing w:val="-2"/>
          <w:szCs w:val="22"/>
        </w:rPr>
        <w:t>C</w:t>
      </w:r>
      <w:r w:rsidRPr="008D302C">
        <w:rPr>
          <w:rFonts w:ascii="Arial Narrow" w:hAnsi="Arial Narrow"/>
          <w:spacing w:val="-2"/>
          <w:szCs w:val="22"/>
        </w:rPr>
        <w:t xml:space="preserve">onsultants </w:t>
      </w:r>
      <w:r w:rsidR="00E07E32" w:rsidRPr="008D302C">
        <w:rPr>
          <w:rFonts w:ascii="Arial Narrow" w:hAnsi="Arial Narrow"/>
          <w:spacing w:val="-2"/>
          <w:szCs w:val="22"/>
        </w:rPr>
        <w:t>should</w:t>
      </w:r>
      <w:r w:rsidRPr="008D302C">
        <w:rPr>
          <w:rFonts w:ascii="Arial Narrow" w:hAnsi="Arial Narrow"/>
          <w:spacing w:val="-2"/>
          <w:szCs w:val="22"/>
        </w:rPr>
        <w:t xml:space="preserve"> provide information </w:t>
      </w:r>
      <w:r w:rsidR="006D6898" w:rsidRPr="008D302C">
        <w:rPr>
          <w:rFonts w:ascii="Arial Narrow" w:hAnsi="Arial Narrow"/>
          <w:spacing w:val="-2"/>
          <w:szCs w:val="22"/>
        </w:rPr>
        <w:t xml:space="preserve">demonstrating </w:t>
      </w:r>
      <w:r w:rsidRPr="008D302C">
        <w:rPr>
          <w:rFonts w:ascii="Arial Narrow" w:hAnsi="Arial Narrow"/>
          <w:spacing w:val="-2"/>
          <w:szCs w:val="22"/>
        </w:rPr>
        <w:t xml:space="preserve">that they </w:t>
      </w:r>
      <w:r w:rsidR="00E07E32" w:rsidRPr="008D302C">
        <w:rPr>
          <w:rFonts w:ascii="Arial Narrow" w:hAnsi="Arial Narrow"/>
          <w:spacing w:val="-2"/>
          <w:szCs w:val="22"/>
        </w:rPr>
        <w:t xml:space="preserve">have the required qualifications and </w:t>
      </w:r>
      <w:r w:rsidR="00916E24" w:rsidRPr="008D302C">
        <w:rPr>
          <w:rFonts w:ascii="Arial Narrow" w:hAnsi="Arial Narrow"/>
          <w:spacing w:val="-2"/>
          <w:szCs w:val="22"/>
        </w:rPr>
        <w:t xml:space="preserve">relevant </w:t>
      </w:r>
      <w:r w:rsidR="00E07E32" w:rsidRPr="008D302C">
        <w:rPr>
          <w:rFonts w:ascii="Arial Narrow" w:hAnsi="Arial Narrow"/>
          <w:spacing w:val="-2"/>
          <w:szCs w:val="22"/>
        </w:rPr>
        <w:t>experience</w:t>
      </w:r>
      <w:r w:rsidRPr="008D302C">
        <w:rPr>
          <w:rFonts w:ascii="Arial Narrow" w:hAnsi="Arial Narrow"/>
          <w:spacing w:val="-2"/>
          <w:szCs w:val="22"/>
        </w:rPr>
        <w:t xml:space="preserve"> to perform the </w:t>
      </w:r>
      <w:r w:rsidR="006D6898" w:rsidRPr="008D302C">
        <w:rPr>
          <w:rFonts w:ascii="Arial Narrow" w:hAnsi="Arial Narrow"/>
          <w:spacing w:val="-2"/>
          <w:szCs w:val="22"/>
        </w:rPr>
        <w:t>S</w:t>
      </w:r>
      <w:r w:rsidRPr="008D302C">
        <w:rPr>
          <w:rFonts w:ascii="Arial Narrow" w:hAnsi="Arial Narrow"/>
          <w:spacing w:val="-2"/>
          <w:szCs w:val="22"/>
        </w:rPr>
        <w:t>ervices</w:t>
      </w:r>
      <w:r w:rsidR="00F41A32" w:rsidRPr="008D302C">
        <w:rPr>
          <w:rFonts w:ascii="Arial Narrow" w:hAnsi="Arial Narrow"/>
          <w:spacing w:val="-2"/>
          <w:szCs w:val="22"/>
        </w:rPr>
        <w:t xml:space="preserve"> (required qualifications and experience of the firm, but not individual experts’ bio data)</w:t>
      </w:r>
      <w:r w:rsidR="000C4041" w:rsidRPr="008D302C">
        <w:rPr>
          <w:rFonts w:ascii="Arial Narrow" w:hAnsi="Arial Narrow"/>
          <w:spacing w:val="-2"/>
          <w:szCs w:val="22"/>
        </w:rPr>
        <w:t>.</w:t>
      </w:r>
      <w:r w:rsidRPr="008D302C">
        <w:rPr>
          <w:rFonts w:ascii="Arial Narrow" w:hAnsi="Arial Narrow"/>
          <w:spacing w:val="-2"/>
          <w:szCs w:val="22"/>
        </w:rPr>
        <w:t xml:space="preserve"> </w:t>
      </w:r>
    </w:p>
    <w:p w14:paraId="375358D5" w14:textId="77777777" w:rsidR="009C1562" w:rsidRPr="008D302C" w:rsidRDefault="009C1562" w:rsidP="00916E24">
      <w:pPr>
        <w:suppressAutoHyphens/>
        <w:jc w:val="both"/>
        <w:rPr>
          <w:rFonts w:ascii="Arial Narrow" w:hAnsi="Arial Narrow"/>
          <w:spacing w:val="-2"/>
          <w:szCs w:val="22"/>
        </w:rPr>
      </w:pPr>
    </w:p>
    <w:p w14:paraId="370BBA1A" w14:textId="144F1554" w:rsidR="00533FC0" w:rsidRPr="008D302C" w:rsidRDefault="00533FC0" w:rsidP="00533FC0">
      <w:pPr>
        <w:spacing w:line="276" w:lineRule="auto"/>
        <w:rPr>
          <w:rFonts w:ascii="Arial Narrow" w:hAnsi="Arial Narrow"/>
          <w:szCs w:val="22"/>
          <w:lang w:val="en-GB" w:eastAsia="fi-FI"/>
        </w:rPr>
      </w:pPr>
      <w:bookmarkStart w:id="1" w:name="_Hlk130209395"/>
      <w:r w:rsidRPr="008D302C">
        <w:rPr>
          <w:rFonts w:ascii="Arial Narrow" w:hAnsi="Arial Narrow"/>
          <w:szCs w:val="22"/>
          <w:lang w:val="en-GB" w:eastAsia="fi-FI"/>
        </w:rPr>
        <w:t xml:space="preserve">This assignment requires a </w:t>
      </w:r>
      <w:r w:rsidR="006A722B" w:rsidRPr="008D302C">
        <w:rPr>
          <w:rFonts w:ascii="Arial Narrow" w:hAnsi="Arial Narrow"/>
          <w:szCs w:val="22"/>
          <w:lang w:val="en-GB" w:eastAsia="fi-FI"/>
        </w:rPr>
        <w:t>consultant</w:t>
      </w:r>
      <w:r w:rsidRPr="008D302C">
        <w:rPr>
          <w:rFonts w:ascii="Arial Narrow" w:hAnsi="Arial Narrow"/>
          <w:szCs w:val="22"/>
          <w:lang w:val="en-GB" w:eastAsia="fi-FI"/>
        </w:rPr>
        <w:t xml:space="preserve">, which </w:t>
      </w:r>
      <w:r w:rsidR="006A722B" w:rsidRPr="008D302C">
        <w:rPr>
          <w:rFonts w:ascii="Arial Narrow" w:hAnsi="Arial Narrow"/>
          <w:szCs w:val="22"/>
          <w:lang w:val="en-GB" w:eastAsia="fi-FI"/>
        </w:rPr>
        <w:t>shall</w:t>
      </w:r>
      <w:r w:rsidRPr="008D302C">
        <w:rPr>
          <w:rFonts w:ascii="Arial Narrow" w:hAnsi="Arial Narrow"/>
          <w:szCs w:val="22"/>
          <w:lang w:val="en-GB" w:eastAsia="fi-FI"/>
        </w:rPr>
        <w:t xml:space="preserve"> be a consulting firm or a consortium of consulting firms, with proven experience in the field of the assignment, that meets the following minimum criteria:</w:t>
      </w:r>
    </w:p>
    <w:p w14:paraId="2D74A5F2" w14:textId="77777777" w:rsidR="00533FC0" w:rsidRPr="008D302C" w:rsidRDefault="00533FC0" w:rsidP="00533FC0">
      <w:pPr>
        <w:spacing w:line="276" w:lineRule="auto"/>
        <w:rPr>
          <w:rFonts w:ascii="Arial Narrow" w:hAnsi="Arial Narrow"/>
          <w:szCs w:val="22"/>
          <w:lang w:val="en-GB" w:eastAsia="fi-FI"/>
        </w:rPr>
      </w:pPr>
    </w:p>
    <w:p w14:paraId="50F5AE5E" w14:textId="77777777" w:rsidR="008D302C" w:rsidRPr="008D302C" w:rsidRDefault="008D302C" w:rsidP="008D302C">
      <w:pPr>
        <w:pStyle w:val="ListParagraph"/>
        <w:numPr>
          <w:ilvl w:val="0"/>
          <w:numId w:val="19"/>
        </w:numPr>
        <w:tabs>
          <w:tab w:val="num" w:pos="709"/>
        </w:tabs>
        <w:spacing w:after="60" w:line="259" w:lineRule="auto"/>
        <w:jc w:val="both"/>
        <w:rPr>
          <w:rFonts w:ascii="Arial Narrow" w:eastAsia="MS Mincho" w:hAnsi="Arial Narrow"/>
          <w:color w:val="000000"/>
          <w:szCs w:val="22"/>
        </w:rPr>
      </w:pPr>
      <w:r w:rsidRPr="008D302C">
        <w:rPr>
          <w:rFonts w:ascii="Arial Narrow" w:eastAsia="MS Mincho" w:hAnsi="Arial Narrow"/>
          <w:color w:val="000000"/>
          <w:szCs w:val="22"/>
        </w:rPr>
        <w:t>at least seven years of experience in engineering design, energy auditing or technical consultancy for buildings;</w:t>
      </w:r>
    </w:p>
    <w:p w14:paraId="7C2F2BC1" w14:textId="77777777" w:rsidR="008D302C" w:rsidRPr="008D302C" w:rsidRDefault="008D302C" w:rsidP="008D302C">
      <w:pPr>
        <w:pStyle w:val="ListParagraph"/>
        <w:numPr>
          <w:ilvl w:val="0"/>
          <w:numId w:val="19"/>
        </w:numPr>
        <w:tabs>
          <w:tab w:val="num" w:pos="709"/>
        </w:tabs>
        <w:spacing w:after="60" w:line="259" w:lineRule="auto"/>
        <w:jc w:val="both"/>
        <w:rPr>
          <w:rFonts w:ascii="Arial Narrow" w:eastAsia="MS Mincho" w:hAnsi="Arial Narrow"/>
          <w:color w:val="000000"/>
          <w:szCs w:val="22"/>
        </w:rPr>
      </w:pPr>
      <w:r w:rsidRPr="008D302C">
        <w:rPr>
          <w:rFonts w:ascii="Arial Narrow" w:eastAsia="MS Mincho" w:hAnsi="Arial Narrow"/>
          <w:color w:val="000000"/>
          <w:szCs w:val="22"/>
        </w:rPr>
        <w:t>completion, during the last seven years, of at least two comparable contracts for the design or modernization of HVAC systems in non-residential buildings; collectively, the references shall include at least one energy audit or energy model and at least one controlled-environment facility, such as a laboratory, healthcare facility or data center;</w:t>
      </w:r>
    </w:p>
    <w:p w14:paraId="38AE82A0" w14:textId="77777777" w:rsidR="008D302C" w:rsidRPr="008D302C" w:rsidRDefault="008D302C" w:rsidP="008D302C">
      <w:pPr>
        <w:pStyle w:val="ListParagraph"/>
        <w:numPr>
          <w:ilvl w:val="0"/>
          <w:numId w:val="19"/>
        </w:numPr>
        <w:tabs>
          <w:tab w:val="num" w:pos="709"/>
        </w:tabs>
        <w:spacing w:after="60" w:line="259" w:lineRule="auto"/>
        <w:jc w:val="both"/>
        <w:rPr>
          <w:rFonts w:ascii="Arial Narrow" w:eastAsia="MS Mincho" w:hAnsi="Arial Narrow"/>
          <w:color w:val="000000"/>
          <w:szCs w:val="22"/>
        </w:rPr>
      </w:pPr>
      <w:r w:rsidRPr="008D302C">
        <w:rPr>
          <w:rFonts w:ascii="Arial Narrow" w:eastAsia="MS Mincho" w:hAnsi="Arial Narrow"/>
          <w:color w:val="000000"/>
          <w:szCs w:val="22"/>
        </w:rPr>
        <w:t>demonstrable experience with BMS automation and the assessment or design of rooftop photovoltaic systems;</w:t>
      </w:r>
    </w:p>
    <w:p w14:paraId="19D6032D" w14:textId="77777777" w:rsidR="008D302C" w:rsidRPr="008D302C" w:rsidRDefault="008D302C" w:rsidP="008D302C">
      <w:pPr>
        <w:pStyle w:val="ListParagraph"/>
        <w:numPr>
          <w:ilvl w:val="0"/>
          <w:numId w:val="19"/>
        </w:numPr>
        <w:tabs>
          <w:tab w:val="num" w:pos="709"/>
        </w:tabs>
        <w:spacing w:after="60" w:line="259" w:lineRule="auto"/>
        <w:jc w:val="both"/>
        <w:rPr>
          <w:rFonts w:ascii="Arial Narrow" w:eastAsia="MS Mincho" w:hAnsi="Arial Narrow"/>
          <w:color w:val="000000"/>
          <w:szCs w:val="22"/>
        </w:rPr>
      </w:pPr>
      <w:r w:rsidRPr="008D302C">
        <w:rPr>
          <w:rFonts w:ascii="Arial Narrow" w:eastAsia="MS Mincho" w:hAnsi="Arial Narrow"/>
          <w:color w:val="000000"/>
          <w:szCs w:val="22"/>
        </w:rPr>
        <w:t>capacity for multidisciplinary coordination and internal quality control;</w:t>
      </w:r>
    </w:p>
    <w:p w14:paraId="4244A107" w14:textId="77777777" w:rsidR="008D302C" w:rsidRPr="008D302C" w:rsidRDefault="008D302C" w:rsidP="008D302C">
      <w:pPr>
        <w:pStyle w:val="ListParagraph"/>
        <w:numPr>
          <w:ilvl w:val="0"/>
          <w:numId w:val="19"/>
        </w:numPr>
        <w:tabs>
          <w:tab w:val="num" w:pos="709"/>
        </w:tabs>
        <w:spacing w:after="60" w:line="259" w:lineRule="auto"/>
        <w:jc w:val="both"/>
        <w:rPr>
          <w:rFonts w:ascii="Arial Narrow" w:eastAsia="MS Mincho" w:hAnsi="Arial Narrow"/>
          <w:color w:val="000000"/>
          <w:szCs w:val="22"/>
        </w:rPr>
      </w:pPr>
      <w:r w:rsidRPr="008D302C">
        <w:rPr>
          <w:rFonts w:ascii="Arial Narrow" w:eastAsia="MS Mincho" w:hAnsi="Arial Narrow"/>
          <w:color w:val="000000"/>
          <w:szCs w:val="22"/>
        </w:rPr>
        <w:t>the right to provide the services in the Republic of Moldova and access to the specialists authorized or certified under applicable law, directly, through association or through subcontracting.</w:t>
      </w:r>
    </w:p>
    <w:p w14:paraId="5DE24E8D" w14:textId="77777777" w:rsidR="008D302C" w:rsidRPr="008D302C" w:rsidRDefault="008D302C" w:rsidP="008D302C">
      <w:pPr>
        <w:spacing w:after="100" w:line="259" w:lineRule="auto"/>
        <w:jc w:val="both"/>
        <w:rPr>
          <w:rFonts w:ascii="Arial Narrow" w:eastAsia="MS Mincho" w:hAnsi="Arial Narrow"/>
          <w:color w:val="000000"/>
          <w:szCs w:val="22"/>
        </w:rPr>
      </w:pPr>
      <w:r w:rsidRPr="008D302C">
        <w:rPr>
          <w:rFonts w:ascii="Arial Narrow" w:eastAsia="MS Mincho" w:hAnsi="Arial Narrow"/>
          <w:color w:val="000000"/>
          <w:szCs w:val="22"/>
        </w:rPr>
        <w:t xml:space="preserve">References shall be presented in concise project sheets indicating the client, period, approximate value, role of the firm, relevant floor area or capacity, services </w:t>
      </w:r>
      <w:proofErr w:type="gramStart"/>
      <w:r w:rsidRPr="008D302C">
        <w:rPr>
          <w:rFonts w:ascii="Arial Narrow" w:eastAsia="MS Mincho" w:hAnsi="Arial Narrow"/>
          <w:color w:val="000000"/>
          <w:szCs w:val="22"/>
        </w:rPr>
        <w:t>actually performed</w:t>
      </w:r>
      <w:proofErr w:type="gramEnd"/>
      <w:r w:rsidRPr="008D302C">
        <w:rPr>
          <w:rFonts w:ascii="Arial Narrow" w:eastAsia="MS Mincho" w:hAnsi="Arial Narrow"/>
          <w:color w:val="000000"/>
          <w:szCs w:val="22"/>
        </w:rPr>
        <w:t xml:space="preserve"> and contact details for verification. A subcontractor’s experience will be considered only for the activities it is proposed to perform.</w:t>
      </w:r>
    </w:p>
    <w:p w14:paraId="3118AC0C" w14:textId="77777777" w:rsidR="00533FC0" w:rsidRPr="008D302C" w:rsidRDefault="00533FC0" w:rsidP="00175784">
      <w:pPr>
        <w:spacing w:line="276" w:lineRule="auto"/>
        <w:rPr>
          <w:rFonts w:ascii="Arial Narrow" w:hAnsi="Arial Narrow"/>
          <w:szCs w:val="22"/>
          <w:lang w:eastAsia="fi-FI"/>
        </w:rPr>
      </w:pPr>
    </w:p>
    <w:bookmarkEnd w:id="1"/>
    <w:p w14:paraId="1EC06053" w14:textId="52E190DB" w:rsidR="00E07E32" w:rsidRPr="008D302C" w:rsidRDefault="001D70EB" w:rsidP="00916E24">
      <w:pPr>
        <w:suppressAutoHyphens/>
        <w:jc w:val="both"/>
        <w:rPr>
          <w:rFonts w:ascii="Arial Narrow" w:hAnsi="Arial Narrow"/>
          <w:spacing w:val="-2"/>
          <w:szCs w:val="22"/>
        </w:rPr>
      </w:pPr>
      <w:r w:rsidRPr="008D302C">
        <w:rPr>
          <w:rFonts w:ascii="Arial Narrow" w:hAnsi="Arial Narrow"/>
          <w:spacing w:val="-2"/>
          <w:szCs w:val="22"/>
        </w:rPr>
        <w:t>The attention of interested C</w:t>
      </w:r>
      <w:r w:rsidR="004E721D" w:rsidRPr="008D302C">
        <w:rPr>
          <w:rFonts w:ascii="Arial Narrow" w:hAnsi="Arial Narrow"/>
          <w:spacing w:val="-2"/>
          <w:szCs w:val="22"/>
        </w:rPr>
        <w:t xml:space="preserve">onsultants is drawn to </w:t>
      </w:r>
      <w:r w:rsidR="004019F6" w:rsidRPr="008D302C">
        <w:rPr>
          <w:rFonts w:ascii="Arial Narrow" w:hAnsi="Arial Narrow"/>
          <w:spacing w:val="-2"/>
          <w:szCs w:val="22"/>
        </w:rPr>
        <w:t xml:space="preserve">Section III, </w:t>
      </w:r>
      <w:r w:rsidR="003B0ADD" w:rsidRPr="008D302C">
        <w:rPr>
          <w:rFonts w:ascii="Arial Narrow" w:hAnsi="Arial Narrow"/>
          <w:spacing w:val="-2"/>
          <w:szCs w:val="22"/>
        </w:rPr>
        <w:t>paragraphs,</w:t>
      </w:r>
      <w:r w:rsidR="005A0276" w:rsidRPr="008D302C">
        <w:rPr>
          <w:rFonts w:ascii="Arial Narrow" w:hAnsi="Arial Narrow"/>
          <w:spacing w:val="-2"/>
          <w:szCs w:val="22"/>
        </w:rPr>
        <w:t xml:space="preserve"> </w:t>
      </w:r>
      <w:r w:rsidR="00DF4F57" w:rsidRPr="008D302C">
        <w:rPr>
          <w:rFonts w:ascii="Arial Narrow" w:hAnsi="Arial Narrow"/>
          <w:spacing w:val="-2"/>
          <w:szCs w:val="22"/>
        </w:rPr>
        <w:t xml:space="preserve">3.14, </w:t>
      </w:r>
      <w:r w:rsidR="005A0276" w:rsidRPr="008D302C">
        <w:rPr>
          <w:rFonts w:ascii="Arial Narrow" w:hAnsi="Arial Narrow"/>
          <w:spacing w:val="-2"/>
          <w:szCs w:val="22"/>
        </w:rPr>
        <w:t>3.16, and 3.17</w:t>
      </w:r>
      <w:r w:rsidR="004E721D" w:rsidRPr="008D302C">
        <w:rPr>
          <w:rFonts w:ascii="Arial Narrow" w:hAnsi="Arial Narrow"/>
          <w:spacing w:val="-2"/>
          <w:szCs w:val="22"/>
        </w:rPr>
        <w:t xml:space="preserve"> of the World Bank’s </w:t>
      </w:r>
      <w:r w:rsidR="005A0276" w:rsidRPr="008D302C">
        <w:rPr>
          <w:rFonts w:ascii="Arial Narrow" w:hAnsi="Arial Narrow"/>
          <w:spacing w:val="-2"/>
          <w:szCs w:val="22"/>
        </w:rPr>
        <w:t xml:space="preserve">“Procurement Regulations for IPF Borrowers” </w:t>
      </w:r>
      <w:r w:rsidR="00BC3818" w:rsidRPr="008D302C">
        <w:rPr>
          <w:rFonts w:ascii="Arial Narrow" w:hAnsi="Arial Narrow"/>
          <w:spacing w:val="-2"/>
          <w:szCs w:val="22"/>
        </w:rPr>
        <w:t>November 2020</w:t>
      </w:r>
      <w:r w:rsidR="00137802" w:rsidRPr="008D302C">
        <w:rPr>
          <w:rFonts w:ascii="Arial Narrow" w:hAnsi="Arial Narrow"/>
          <w:spacing w:val="-2"/>
          <w:szCs w:val="22"/>
        </w:rPr>
        <w:t xml:space="preserve"> (“Procurement Regulations”),</w:t>
      </w:r>
      <w:r w:rsidR="004E721D" w:rsidRPr="008D302C">
        <w:rPr>
          <w:rFonts w:ascii="Arial Narrow" w:hAnsi="Arial Narrow"/>
          <w:spacing w:val="-2"/>
          <w:szCs w:val="22"/>
        </w:rPr>
        <w:t xml:space="preserve"> setting forth the World Bank’s policy on conflict of </w:t>
      </w:r>
      <w:r w:rsidR="004E721D" w:rsidRPr="008D302C">
        <w:rPr>
          <w:rFonts w:ascii="Arial Narrow" w:hAnsi="Arial Narrow"/>
          <w:spacing w:val="-2"/>
          <w:szCs w:val="22"/>
        </w:rPr>
        <w:lastRenderedPageBreak/>
        <w:t xml:space="preserve">interest.  </w:t>
      </w:r>
      <w:bookmarkStart w:id="2" w:name="_Hlk123044801"/>
      <w:r w:rsidR="003423B6" w:rsidRPr="008D302C">
        <w:rPr>
          <w:rFonts w:ascii="Arial Narrow" w:hAnsi="Arial Narrow"/>
          <w:spacing w:val="-2"/>
          <w:szCs w:val="22"/>
        </w:rPr>
        <w:t>A Consultant will be selected in accordance with the „</w:t>
      </w:r>
      <w:bookmarkStart w:id="3" w:name="_Hlk123044825"/>
      <w:r w:rsidR="003423B6" w:rsidRPr="008D302C">
        <w:rPr>
          <w:rFonts w:ascii="Arial Narrow" w:hAnsi="Arial Narrow"/>
          <w:spacing w:val="-2"/>
          <w:szCs w:val="22"/>
        </w:rPr>
        <w:t>Consultant’s Qualification-based Selection</w:t>
      </w:r>
      <w:bookmarkEnd w:id="3"/>
      <w:r w:rsidR="003423B6" w:rsidRPr="008D302C">
        <w:rPr>
          <w:rFonts w:ascii="Arial Narrow" w:hAnsi="Arial Narrow"/>
          <w:spacing w:val="-2"/>
          <w:szCs w:val="22"/>
        </w:rPr>
        <w:t>” method set out in the Procurement Regulations.</w:t>
      </w:r>
      <w:bookmarkEnd w:id="2"/>
    </w:p>
    <w:p w14:paraId="2FE763CC" w14:textId="77777777" w:rsidR="003423B6" w:rsidRPr="008D302C" w:rsidRDefault="003423B6" w:rsidP="009C1562">
      <w:pPr>
        <w:suppressAutoHyphens/>
        <w:jc w:val="both"/>
        <w:rPr>
          <w:rFonts w:ascii="Arial Narrow" w:hAnsi="Arial Narrow"/>
          <w:b/>
          <w:spacing w:val="-2"/>
          <w:szCs w:val="22"/>
        </w:rPr>
      </w:pPr>
    </w:p>
    <w:p w14:paraId="553C092C" w14:textId="1B9ADA89" w:rsidR="00F17486" w:rsidRPr="008D302C" w:rsidRDefault="009830E4" w:rsidP="00347EF7">
      <w:pPr>
        <w:jc w:val="both"/>
        <w:rPr>
          <w:rFonts w:ascii="Arial Narrow" w:hAnsi="Arial Narrow"/>
          <w:szCs w:val="22"/>
        </w:rPr>
      </w:pPr>
      <w:r w:rsidRPr="008D302C">
        <w:rPr>
          <w:rFonts w:ascii="Arial Narrow" w:hAnsi="Arial Narrow"/>
          <w:spacing w:val="-2"/>
          <w:szCs w:val="22"/>
        </w:rPr>
        <w:t xml:space="preserve">Consultants may associate </w:t>
      </w:r>
      <w:r w:rsidR="006F3706" w:rsidRPr="008D302C">
        <w:rPr>
          <w:rFonts w:ascii="Arial Narrow" w:hAnsi="Arial Narrow"/>
          <w:spacing w:val="-2"/>
          <w:szCs w:val="22"/>
        </w:rPr>
        <w:t xml:space="preserve">with other firms </w:t>
      </w:r>
      <w:r w:rsidRPr="008D302C">
        <w:rPr>
          <w:rFonts w:ascii="Arial Narrow" w:hAnsi="Arial Narrow"/>
          <w:spacing w:val="-2"/>
          <w:szCs w:val="22"/>
        </w:rPr>
        <w:t xml:space="preserve">to enhance their </w:t>
      </w:r>
      <w:r w:rsidR="00BC3818" w:rsidRPr="008D302C">
        <w:rPr>
          <w:rFonts w:ascii="Arial Narrow" w:hAnsi="Arial Narrow"/>
          <w:spacing w:val="-2"/>
          <w:szCs w:val="22"/>
        </w:rPr>
        <w:t>qualifications;</w:t>
      </w:r>
      <w:r w:rsidR="00BC3818" w:rsidRPr="008D302C">
        <w:rPr>
          <w:rFonts w:ascii="Arial Narrow" w:hAnsi="Arial Narrow"/>
          <w:szCs w:val="22"/>
        </w:rPr>
        <w:t xml:space="preserve"> but</w:t>
      </w:r>
      <w:r w:rsidR="00095418" w:rsidRPr="008D302C">
        <w:rPr>
          <w:rFonts w:ascii="Arial Narrow" w:hAnsi="Arial Narrow"/>
          <w:szCs w:val="22"/>
        </w:rPr>
        <w:t xml:space="preserve"> should </w:t>
      </w:r>
      <w:r w:rsidR="004C3F92" w:rsidRPr="008D302C">
        <w:rPr>
          <w:rFonts w:ascii="Arial Narrow" w:hAnsi="Arial Narrow"/>
          <w:szCs w:val="22"/>
        </w:rPr>
        <w:t xml:space="preserve">indicate </w:t>
      </w:r>
      <w:r w:rsidR="00095418" w:rsidRPr="008D302C">
        <w:rPr>
          <w:rFonts w:ascii="Arial Narrow" w:hAnsi="Arial Narrow"/>
          <w:szCs w:val="22"/>
        </w:rPr>
        <w:t xml:space="preserve">clearly whether the association is in the form of a </w:t>
      </w:r>
      <w:r w:rsidR="00684E8F" w:rsidRPr="008D302C">
        <w:rPr>
          <w:rFonts w:ascii="Arial Narrow" w:hAnsi="Arial Narrow"/>
          <w:szCs w:val="22"/>
        </w:rPr>
        <w:t>j</w:t>
      </w:r>
      <w:r w:rsidR="00095418" w:rsidRPr="008D302C">
        <w:rPr>
          <w:rFonts w:ascii="Arial Narrow" w:hAnsi="Arial Narrow"/>
          <w:szCs w:val="22"/>
        </w:rPr>
        <w:t>oint</w:t>
      </w:r>
      <w:r w:rsidR="0092546E" w:rsidRPr="008D302C">
        <w:rPr>
          <w:rFonts w:ascii="Arial Narrow" w:hAnsi="Arial Narrow"/>
          <w:szCs w:val="22"/>
        </w:rPr>
        <w:t xml:space="preserve"> </w:t>
      </w:r>
      <w:r w:rsidR="00684E8F" w:rsidRPr="008D302C">
        <w:rPr>
          <w:rFonts w:ascii="Arial Narrow" w:hAnsi="Arial Narrow"/>
          <w:szCs w:val="22"/>
        </w:rPr>
        <w:t>v</w:t>
      </w:r>
      <w:r w:rsidR="00095418" w:rsidRPr="008D302C">
        <w:rPr>
          <w:rFonts w:ascii="Arial Narrow" w:hAnsi="Arial Narrow"/>
          <w:szCs w:val="22"/>
        </w:rPr>
        <w:t xml:space="preserve">enture </w:t>
      </w:r>
      <w:r w:rsidR="004C3F92" w:rsidRPr="008D302C">
        <w:rPr>
          <w:rFonts w:ascii="Arial Narrow" w:hAnsi="Arial Narrow"/>
          <w:szCs w:val="22"/>
        </w:rPr>
        <w:t>and/</w:t>
      </w:r>
      <w:r w:rsidR="00095418" w:rsidRPr="008D302C">
        <w:rPr>
          <w:rFonts w:ascii="Arial Narrow" w:hAnsi="Arial Narrow"/>
          <w:szCs w:val="22"/>
        </w:rPr>
        <w:t xml:space="preserve">or </w:t>
      </w:r>
      <w:r w:rsidR="004C3F92" w:rsidRPr="008D302C">
        <w:rPr>
          <w:rFonts w:ascii="Arial Narrow" w:hAnsi="Arial Narrow"/>
          <w:szCs w:val="22"/>
        </w:rPr>
        <w:t>a</w:t>
      </w:r>
      <w:r w:rsidR="00095418" w:rsidRPr="008D302C">
        <w:rPr>
          <w:rFonts w:ascii="Arial Narrow" w:hAnsi="Arial Narrow"/>
          <w:szCs w:val="22"/>
        </w:rPr>
        <w:t xml:space="preserve"> </w:t>
      </w:r>
      <w:r w:rsidR="00BD14B2" w:rsidRPr="008D302C">
        <w:rPr>
          <w:rFonts w:ascii="Arial Narrow" w:hAnsi="Arial Narrow"/>
          <w:szCs w:val="22"/>
        </w:rPr>
        <w:t>sub-consultancy</w:t>
      </w:r>
      <w:r w:rsidR="00095418" w:rsidRPr="008D302C">
        <w:rPr>
          <w:rFonts w:ascii="Arial Narrow" w:hAnsi="Arial Narrow"/>
          <w:szCs w:val="22"/>
        </w:rPr>
        <w:t xml:space="preserve">. In the case of a </w:t>
      </w:r>
      <w:r w:rsidR="0092546E" w:rsidRPr="008D302C">
        <w:rPr>
          <w:rFonts w:ascii="Arial Narrow" w:hAnsi="Arial Narrow"/>
          <w:szCs w:val="22"/>
        </w:rPr>
        <w:t>j</w:t>
      </w:r>
      <w:r w:rsidR="00095418" w:rsidRPr="008D302C">
        <w:rPr>
          <w:rFonts w:ascii="Arial Narrow" w:hAnsi="Arial Narrow"/>
          <w:szCs w:val="22"/>
        </w:rPr>
        <w:t xml:space="preserve">oint </w:t>
      </w:r>
      <w:r w:rsidR="00DD7362" w:rsidRPr="008D302C">
        <w:rPr>
          <w:rFonts w:ascii="Arial Narrow" w:hAnsi="Arial Narrow"/>
          <w:szCs w:val="22"/>
        </w:rPr>
        <w:t>v</w:t>
      </w:r>
      <w:r w:rsidR="00095418" w:rsidRPr="008D302C">
        <w:rPr>
          <w:rFonts w:ascii="Arial Narrow" w:hAnsi="Arial Narrow"/>
          <w:szCs w:val="22"/>
        </w:rPr>
        <w:t xml:space="preserve">enture, all </w:t>
      </w:r>
      <w:r w:rsidR="00DF4F57" w:rsidRPr="008D302C">
        <w:rPr>
          <w:rFonts w:ascii="Arial Narrow" w:hAnsi="Arial Narrow"/>
          <w:szCs w:val="22"/>
        </w:rPr>
        <w:t xml:space="preserve">the partners in </w:t>
      </w:r>
      <w:r w:rsidR="00DD7362" w:rsidRPr="008D302C">
        <w:rPr>
          <w:rFonts w:ascii="Arial Narrow" w:hAnsi="Arial Narrow"/>
          <w:szCs w:val="22"/>
        </w:rPr>
        <w:t xml:space="preserve">the joint venture </w:t>
      </w:r>
      <w:r w:rsidR="00DF4F57" w:rsidRPr="008D302C">
        <w:rPr>
          <w:rFonts w:ascii="Arial Narrow" w:hAnsi="Arial Narrow"/>
          <w:szCs w:val="22"/>
        </w:rPr>
        <w:t>shall be jointly and severally liable for the entire contract</w:t>
      </w:r>
      <w:r w:rsidR="00A90DFA" w:rsidRPr="008D302C">
        <w:rPr>
          <w:rFonts w:ascii="Arial Narrow" w:hAnsi="Arial Narrow"/>
          <w:szCs w:val="22"/>
        </w:rPr>
        <w:t>,</w:t>
      </w:r>
      <w:r w:rsidR="00DF4F57" w:rsidRPr="008D302C">
        <w:rPr>
          <w:rFonts w:ascii="Arial Narrow" w:hAnsi="Arial Narrow"/>
          <w:szCs w:val="22"/>
        </w:rPr>
        <w:t xml:space="preserve"> if selected.</w:t>
      </w:r>
    </w:p>
    <w:p w14:paraId="1EBE74E4" w14:textId="77777777" w:rsidR="00FD65D4" w:rsidRPr="008D302C" w:rsidRDefault="00FD65D4" w:rsidP="00347EF7">
      <w:pPr>
        <w:jc w:val="both"/>
        <w:rPr>
          <w:rFonts w:ascii="Arial Narrow" w:hAnsi="Arial Narrow"/>
          <w:szCs w:val="22"/>
        </w:rPr>
      </w:pPr>
    </w:p>
    <w:p w14:paraId="5AC73746" w14:textId="5BA34CBA" w:rsidR="00724751" w:rsidRPr="008D302C" w:rsidRDefault="00724751" w:rsidP="00347EF7">
      <w:pPr>
        <w:jc w:val="both"/>
        <w:rPr>
          <w:rFonts w:ascii="Arial Narrow" w:hAnsi="Arial Narrow"/>
          <w:szCs w:val="22"/>
        </w:rPr>
      </w:pPr>
      <w:r w:rsidRPr="008D302C">
        <w:rPr>
          <w:rFonts w:ascii="Arial Narrow" w:hAnsi="Arial Narrow"/>
          <w:szCs w:val="22"/>
        </w:rPr>
        <w:t xml:space="preserve">The Expression of Interest shall clearly state the name of the Consultant (individual Firm, Joint Venture or sub-consultancy). The Consultant shall provide relevant references (assignment name, Client, time frame, the role of the firm (main Consultant/Partner in JV/sub-consultant, contract amount, tasks performed etc.) to confirm </w:t>
      </w:r>
      <w:proofErr w:type="gramStart"/>
      <w:r w:rsidRPr="008D302C">
        <w:rPr>
          <w:rFonts w:ascii="Arial Narrow" w:hAnsi="Arial Narrow"/>
          <w:szCs w:val="22"/>
        </w:rPr>
        <w:t>its</w:t>
      </w:r>
      <w:proofErr w:type="gramEnd"/>
      <w:r w:rsidRPr="008D302C">
        <w:rPr>
          <w:rFonts w:ascii="Arial Narrow" w:hAnsi="Arial Narrow"/>
          <w:szCs w:val="22"/>
        </w:rPr>
        <w:t xml:space="preserve"> experience and qualifications.</w:t>
      </w:r>
    </w:p>
    <w:p w14:paraId="7B38BF96" w14:textId="77777777" w:rsidR="00F17486" w:rsidRPr="008D302C" w:rsidRDefault="00F17486" w:rsidP="00916E24">
      <w:pPr>
        <w:suppressAutoHyphens/>
        <w:jc w:val="both"/>
        <w:rPr>
          <w:rFonts w:ascii="Arial Narrow" w:hAnsi="Arial Narrow"/>
          <w:spacing w:val="-2"/>
          <w:szCs w:val="22"/>
        </w:rPr>
      </w:pPr>
    </w:p>
    <w:p w14:paraId="22EA2D51" w14:textId="4F31A734" w:rsidR="009830E4" w:rsidRPr="008D302C" w:rsidRDefault="00916E24">
      <w:pPr>
        <w:suppressAutoHyphens/>
        <w:rPr>
          <w:rFonts w:ascii="Arial Narrow" w:hAnsi="Arial Narrow"/>
          <w:spacing w:val="-2"/>
          <w:szCs w:val="22"/>
        </w:rPr>
      </w:pPr>
      <w:r w:rsidRPr="008D302C">
        <w:rPr>
          <w:rFonts w:ascii="Arial Narrow" w:hAnsi="Arial Narrow"/>
          <w:spacing w:val="-2"/>
          <w:szCs w:val="22"/>
        </w:rPr>
        <w:t>F</w:t>
      </w:r>
      <w:r w:rsidR="009830E4" w:rsidRPr="008D302C">
        <w:rPr>
          <w:rFonts w:ascii="Arial Narrow" w:hAnsi="Arial Narrow"/>
          <w:spacing w:val="-2"/>
          <w:szCs w:val="22"/>
        </w:rPr>
        <w:t xml:space="preserve">urther information </w:t>
      </w:r>
      <w:r w:rsidRPr="008D302C">
        <w:rPr>
          <w:rFonts w:ascii="Arial Narrow" w:hAnsi="Arial Narrow"/>
          <w:spacing w:val="-2"/>
          <w:szCs w:val="22"/>
        </w:rPr>
        <w:t xml:space="preserve">can be obtained </w:t>
      </w:r>
      <w:r w:rsidR="009830E4" w:rsidRPr="008D302C">
        <w:rPr>
          <w:rFonts w:ascii="Arial Narrow" w:hAnsi="Arial Narrow"/>
          <w:spacing w:val="-2"/>
          <w:szCs w:val="22"/>
        </w:rPr>
        <w:t>at the address below during office hours.</w:t>
      </w:r>
    </w:p>
    <w:p w14:paraId="0CD94E07" w14:textId="77777777" w:rsidR="009830E4" w:rsidRPr="008D302C" w:rsidRDefault="009830E4">
      <w:pPr>
        <w:suppressAutoHyphens/>
        <w:rPr>
          <w:rFonts w:ascii="Arial Narrow" w:hAnsi="Arial Narrow"/>
          <w:spacing w:val="-2"/>
          <w:szCs w:val="22"/>
        </w:rPr>
      </w:pPr>
    </w:p>
    <w:p w14:paraId="07930E9B" w14:textId="28E51BBD" w:rsidR="009830E4" w:rsidRPr="008D302C" w:rsidRDefault="009830E4">
      <w:pPr>
        <w:suppressAutoHyphens/>
        <w:rPr>
          <w:rFonts w:ascii="Arial Narrow" w:hAnsi="Arial Narrow"/>
          <w:spacing w:val="-2"/>
          <w:szCs w:val="22"/>
        </w:rPr>
      </w:pPr>
      <w:r w:rsidRPr="008D302C">
        <w:rPr>
          <w:rFonts w:ascii="Arial Narrow" w:hAnsi="Arial Narrow"/>
          <w:spacing w:val="-2"/>
          <w:szCs w:val="22"/>
        </w:rPr>
        <w:t xml:space="preserve">Expressions of interest must be delivered </w:t>
      </w:r>
      <w:r w:rsidR="008929AC" w:rsidRPr="008D302C">
        <w:rPr>
          <w:rFonts w:ascii="Arial Narrow" w:hAnsi="Arial Narrow"/>
          <w:spacing w:val="-2"/>
          <w:szCs w:val="22"/>
        </w:rPr>
        <w:t xml:space="preserve">in a written form </w:t>
      </w:r>
      <w:r w:rsidRPr="008D302C">
        <w:rPr>
          <w:rFonts w:ascii="Arial Narrow" w:hAnsi="Arial Narrow"/>
          <w:spacing w:val="-2"/>
          <w:szCs w:val="22"/>
        </w:rPr>
        <w:t xml:space="preserve">to the address below </w:t>
      </w:r>
      <w:r w:rsidR="008929AC" w:rsidRPr="008D302C">
        <w:rPr>
          <w:rFonts w:ascii="Arial Narrow" w:hAnsi="Arial Narrow"/>
          <w:spacing w:val="-2"/>
          <w:szCs w:val="22"/>
        </w:rPr>
        <w:t xml:space="preserve">(in person, or by mail, or by e-mail) </w:t>
      </w:r>
      <w:r w:rsidRPr="008D302C">
        <w:rPr>
          <w:rFonts w:ascii="Arial Narrow" w:hAnsi="Arial Narrow"/>
          <w:spacing w:val="-2"/>
          <w:szCs w:val="22"/>
        </w:rPr>
        <w:t xml:space="preserve">by </w:t>
      </w:r>
      <w:r w:rsidR="008D302C" w:rsidRPr="008D302C">
        <w:rPr>
          <w:rFonts w:ascii="Arial Narrow" w:hAnsi="Arial Narrow"/>
          <w:b/>
          <w:bCs/>
          <w:spacing w:val="-2"/>
          <w:szCs w:val="22"/>
        </w:rPr>
        <w:t>October 22</w:t>
      </w:r>
      <w:r w:rsidR="00785971" w:rsidRPr="008D302C">
        <w:rPr>
          <w:rFonts w:ascii="Arial Narrow" w:hAnsi="Arial Narrow"/>
          <w:b/>
          <w:bCs/>
          <w:spacing w:val="-2"/>
          <w:szCs w:val="22"/>
        </w:rPr>
        <w:t>, 2026</w:t>
      </w:r>
      <w:r w:rsidR="00BC3818" w:rsidRPr="008D302C">
        <w:rPr>
          <w:rFonts w:ascii="Arial Narrow" w:hAnsi="Arial Narrow"/>
          <w:spacing w:val="-2"/>
          <w:szCs w:val="22"/>
        </w:rPr>
        <w:t>, COB</w:t>
      </w:r>
      <w:r w:rsidRPr="008D302C">
        <w:rPr>
          <w:rFonts w:ascii="Arial Narrow" w:hAnsi="Arial Narrow"/>
          <w:spacing w:val="-2"/>
          <w:szCs w:val="22"/>
        </w:rPr>
        <w:t>.</w:t>
      </w:r>
    </w:p>
    <w:p w14:paraId="2FA3FC4B" w14:textId="77777777" w:rsidR="009830E4" w:rsidRPr="008D302C" w:rsidRDefault="009830E4">
      <w:pPr>
        <w:suppressAutoHyphens/>
        <w:rPr>
          <w:rFonts w:ascii="Arial Narrow" w:hAnsi="Arial Narrow"/>
          <w:spacing w:val="-2"/>
          <w:szCs w:val="22"/>
        </w:rPr>
      </w:pPr>
    </w:p>
    <w:p w14:paraId="411294A0" w14:textId="49E26D38" w:rsidR="009830E4" w:rsidRPr="008D302C" w:rsidRDefault="009C1562">
      <w:pPr>
        <w:suppressAutoHyphens/>
        <w:rPr>
          <w:rFonts w:ascii="Arial Narrow" w:hAnsi="Arial Narrow"/>
          <w:bCs/>
          <w:iCs/>
          <w:spacing w:val="-2"/>
          <w:szCs w:val="22"/>
        </w:rPr>
      </w:pPr>
      <w:r w:rsidRPr="008D302C">
        <w:rPr>
          <w:rFonts w:ascii="Arial Narrow" w:hAnsi="Arial Narrow"/>
          <w:bCs/>
          <w:iCs/>
          <w:spacing w:val="-2"/>
          <w:szCs w:val="22"/>
        </w:rPr>
        <w:t>Project Implementation Unit of the MSME Competitiveness Project</w:t>
      </w:r>
    </w:p>
    <w:p w14:paraId="0476D1B7" w14:textId="77777777" w:rsidR="00CC12CD" w:rsidRPr="008D302C" w:rsidRDefault="00CC12CD" w:rsidP="00CC12CD">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Style w:val="HTMLTypewriter"/>
          <w:rFonts w:ascii="Arial Narrow" w:hAnsi="Arial Narrow" w:cs="Times New Roman"/>
          <w:bCs/>
          <w:sz w:val="22"/>
          <w:szCs w:val="22"/>
          <w:lang w:val="en-US"/>
        </w:rPr>
      </w:pPr>
      <w:r w:rsidRPr="008D302C">
        <w:rPr>
          <w:rStyle w:val="HTMLTypewriter"/>
          <w:rFonts w:ascii="Arial Narrow" w:hAnsi="Arial Narrow" w:cs="Times New Roman"/>
          <w:bCs/>
          <w:sz w:val="22"/>
          <w:szCs w:val="22"/>
          <w:lang w:val="en-US"/>
        </w:rPr>
        <w:t>180, Stefan cel Mare Ave., office 815, MD-2004, Chisinau, Republic of Moldova</w:t>
      </w:r>
    </w:p>
    <w:p w14:paraId="5D57FD12" w14:textId="2E0A9222" w:rsidR="00CC12CD" w:rsidRPr="008D302C" w:rsidRDefault="00CC12CD" w:rsidP="00CC12CD">
      <w:pPr>
        <w:rPr>
          <w:rStyle w:val="HTMLTypewriter"/>
          <w:rFonts w:ascii="Arial Narrow" w:hAnsi="Arial Narrow" w:cs="Times New Roman"/>
          <w:bCs/>
          <w:sz w:val="22"/>
          <w:szCs w:val="22"/>
          <w:lang w:val="pt-PT" w:eastAsia="ru-RU"/>
        </w:rPr>
      </w:pPr>
      <w:r w:rsidRPr="008D302C">
        <w:rPr>
          <w:rStyle w:val="HTMLTypewriter"/>
          <w:rFonts w:ascii="Arial Narrow" w:hAnsi="Arial Narrow" w:cs="Times New Roman"/>
          <w:bCs/>
          <w:sz w:val="22"/>
          <w:szCs w:val="22"/>
          <w:lang w:val="pt-PT" w:eastAsia="ru-RU"/>
        </w:rPr>
        <w:t>Tel:  + 373 22 296-723</w:t>
      </w:r>
    </w:p>
    <w:p w14:paraId="13948019" w14:textId="3FBA52DC" w:rsidR="00CC12CD" w:rsidRPr="008D302C" w:rsidRDefault="00CC12CD" w:rsidP="00CC12CD">
      <w:pPr>
        <w:rPr>
          <w:rFonts w:ascii="Arial Narrow" w:hAnsi="Arial Narrow"/>
          <w:bCs/>
          <w:spacing w:val="-2"/>
          <w:szCs w:val="22"/>
          <w:lang w:val="pt-PT"/>
        </w:rPr>
      </w:pPr>
      <w:r w:rsidRPr="008D302C">
        <w:rPr>
          <w:rStyle w:val="HTMLTypewriter"/>
          <w:rFonts w:ascii="Arial Narrow" w:hAnsi="Arial Narrow" w:cs="Times New Roman"/>
          <w:bCs/>
          <w:sz w:val="22"/>
          <w:szCs w:val="22"/>
          <w:lang w:val="pt-PT" w:eastAsia="ru-RU"/>
        </w:rPr>
        <w:t xml:space="preserve">e-mail: </w:t>
      </w:r>
      <w:hyperlink r:id="rId11" w:history="1">
        <w:r w:rsidR="007A735E" w:rsidRPr="008D302C">
          <w:rPr>
            <w:rStyle w:val="Hyperlink"/>
            <w:rFonts w:ascii="Arial Narrow" w:hAnsi="Arial Narrow"/>
            <w:bCs/>
            <w:spacing w:val="-2"/>
            <w:szCs w:val="22"/>
            <w:lang w:val="pt-PT"/>
          </w:rPr>
          <w:t>piu@mded.gov.md</w:t>
        </w:r>
      </w:hyperlink>
    </w:p>
    <w:p w14:paraId="4302E96B" w14:textId="77777777" w:rsidR="00CC12CD" w:rsidRPr="008D302C" w:rsidRDefault="00CC12CD" w:rsidP="00CC12CD">
      <w:pPr>
        <w:rPr>
          <w:rFonts w:ascii="Arial Narrow" w:hAnsi="Arial Narrow"/>
          <w:bCs/>
          <w:i/>
          <w:szCs w:val="22"/>
        </w:rPr>
      </w:pPr>
      <w:r w:rsidRPr="008D302C">
        <w:rPr>
          <w:rFonts w:ascii="Arial Narrow" w:hAnsi="Arial Narrow"/>
          <w:bCs/>
          <w:iCs/>
          <w:spacing w:val="-2"/>
          <w:szCs w:val="22"/>
        </w:rPr>
        <w:t xml:space="preserve">web:     </w:t>
      </w:r>
      <w:hyperlink r:id="rId12" w:history="1">
        <w:r w:rsidRPr="008D302C">
          <w:rPr>
            <w:rStyle w:val="Hyperlink"/>
            <w:rFonts w:ascii="Arial Narrow" w:hAnsi="Arial Narrow"/>
            <w:bCs/>
            <w:iCs/>
            <w:spacing w:val="-2"/>
            <w:szCs w:val="22"/>
          </w:rPr>
          <w:t>www.uipac.md</w:t>
        </w:r>
      </w:hyperlink>
    </w:p>
    <w:p w14:paraId="422875D7" w14:textId="0BB951D3" w:rsidR="009830E4" w:rsidRPr="008D302C" w:rsidRDefault="009830E4">
      <w:pPr>
        <w:suppressAutoHyphens/>
        <w:jc w:val="both"/>
        <w:rPr>
          <w:rFonts w:ascii="Arial Narrow" w:hAnsi="Arial Narrow"/>
          <w:spacing w:val="-2"/>
          <w:szCs w:val="22"/>
        </w:rPr>
      </w:pPr>
    </w:p>
    <w:p w14:paraId="57CC322A" w14:textId="77777777" w:rsidR="004675A6" w:rsidRPr="008D302C" w:rsidRDefault="004675A6" w:rsidP="004675A6">
      <w:pPr>
        <w:rPr>
          <w:rFonts w:ascii="Arial Narrow" w:hAnsi="Arial Narrow"/>
          <w:spacing w:val="-2"/>
          <w:szCs w:val="22"/>
        </w:rPr>
      </w:pPr>
      <w:r w:rsidRPr="008D302C">
        <w:rPr>
          <w:rFonts w:ascii="Arial Narrow" w:hAnsi="Arial Narrow"/>
          <w:spacing w:val="-2"/>
          <w:szCs w:val="22"/>
        </w:rPr>
        <w:t xml:space="preserve">E-mail for submission of the </w:t>
      </w:r>
      <w:r w:rsidRPr="008D302C">
        <w:rPr>
          <w:rFonts w:ascii="Arial Narrow" w:hAnsi="Arial Narrow"/>
          <w:b/>
          <w:bCs/>
          <w:spacing w:val="-2"/>
          <w:szCs w:val="22"/>
        </w:rPr>
        <w:t>clarifications: piu@mded.gov.md</w:t>
      </w:r>
    </w:p>
    <w:p w14:paraId="1089AC58" w14:textId="77777777" w:rsidR="004675A6" w:rsidRPr="008D302C" w:rsidRDefault="004675A6" w:rsidP="004675A6">
      <w:pPr>
        <w:rPr>
          <w:rFonts w:ascii="Arial Narrow" w:hAnsi="Arial Narrow"/>
          <w:spacing w:val="-2"/>
          <w:szCs w:val="22"/>
        </w:rPr>
      </w:pPr>
    </w:p>
    <w:p w14:paraId="4FAD6BA5" w14:textId="77BFB4D8" w:rsidR="004675A6" w:rsidRPr="008D302C" w:rsidRDefault="004675A6" w:rsidP="004675A6">
      <w:pPr>
        <w:rPr>
          <w:rFonts w:ascii="Arial Narrow" w:hAnsi="Arial Narrow"/>
          <w:spacing w:val="-2"/>
          <w:szCs w:val="22"/>
        </w:rPr>
      </w:pPr>
      <w:r w:rsidRPr="008D302C">
        <w:rPr>
          <w:rFonts w:ascii="Arial Narrow" w:hAnsi="Arial Narrow"/>
          <w:spacing w:val="-2"/>
          <w:szCs w:val="22"/>
        </w:rPr>
        <w:t xml:space="preserve">E-mail for submission of the </w:t>
      </w:r>
      <w:r w:rsidRPr="008D302C">
        <w:rPr>
          <w:rFonts w:ascii="Arial Narrow" w:hAnsi="Arial Narrow"/>
          <w:b/>
          <w:bCs/>
          <w:spacing w:val="-2"/>
          <w:szCs w:val="22"/>
        </w:rPr>
        <w:t>EoIs: procurementmgf@gmail.com</w:t>
      </w:r>
      <w:r w:rsidRPr="008D302C">
        <w:rPr>
          <w:rFonts w:ascii="Arial Narrow" w:hAnsi="Arial Narrow"/>
          <w:spacing w:val="-2"/>
          <w:szCs w:val="22"/>
        </w:rPr>
        <w:t xml:space="preserve">  </w:t>
      </w:r>
    </w:p>
    <w:p w14:paraId="4316FE60" w14:textId="77777777" w:rsidR="004675A6" w:rsidRPr="008D302C" w:rsidRDefault="004675A6" w:rsidP="004675A6">
      <w:pPr>
        <w:rPr>
          <w:rFonts w:ascii="Arial Narrow" w:hAnsi="Arial Narrow"/>
          <w:spacing w:val="-2"/>
          <w:szCs w:val="22"/>
        </w:rPr>
      </w:pPr>
    </w:p>
    <w:p w14:paraId="00B39527" w14:textId="25D69D0F" w:rsidR="00533FC0" w:rsidRPr="008D302C" w:rsidRDefault="004675A6" w:rsidP="00366039">
      <w:pPr>
        <w:pStyle w:val="Heading2"/>
        <w:keepNext w:val="0"/>
        <w:keepLines w:val="0"/>
        <w:spacing w:before="360"/>
        <w:rPr>
          <w:rFonts w:ascii="Arial Narrow" w:eastAsia="Arial" w:hAnsi="Arial Narrow"/>
          <w:szCs w:val="22"/>
          <w:lang w:val="en"/>
        </w:rPr>
      </w:pPr>
      <w:r w:rsidRPr="008D302C">
        <w:rPr>
          <w:rFonts w:ascii="Arial Narrow" w:hAnsi="Arial Narrow"/>
          <w:bCs/>
          <w:spacing w:val="-2"/>
          <w:szCs w:val="22"/>
        </w:rPr>
        <w:t>Only the notification of EoI submission must be sent to piu@mded.gov.md</w:t>
      </w:r>
      <w:r w:rsidR="00077252" w:rsidRPr="008D302C">
        <w:rPr>
          <w:rFonts w:ascii="Arial Narrow" w:hAnsi="Arial Narrow"/>
          <w:bCs/>
          <w:spacing w:val="-2"/>
          <w:szCs w:val="22"/>
        </w:rPr>
        <w:br w:type="page"/>
      </w:r>
    </w:p>
    <w:p w14:paraId="2E5858E3" w14:textId="77777777" w:rsidR="00366039" w:rsidRPr="008D302C" w:rsidRDefault="00366039" w:rsidP="00366039">
      <w:pPr>
        <w:keepNext/>
        <w:jc w:val="center"/>
        <w:outlineLvl w:val="4"/>
        <w:rPr>
          <w:rFonts w:ascii="Arial Narrow" w:eastAsia="Calibri" w:hAnsi="Arial Narrow"/>
          <w:b/>
          <w:szCs w:val="22"/>
          <w:lang w:eastAsia="x-none"/>
        </w:rPr>
      </w:pPr>
      <w:bookmarkStart w:id="4" w:name="_Toc530196095"/>
    </w:p>
    <w:p w14:paraId="0BB763D6" w14:textId="77777777" w:rsidR="008D302C" w:rsidRPr="008D302C" w:rsidRDefault="008D302C" w:rsidP="008D302C">
      <w:pPr>
        <w:spacing w:before="720"/>
        <w:jc w:val="center"/>
        <w:rPr>
          <w:rFonts w:ascii="Arial Narrow" w:hAnsi="Arial Narrow"/>
          <w:szCs w:val="22"/>
        </w:rPr>
      </w:pPr>
      <w:r w:rsidRPr="008D302C">
        <w:rPr>
          <w:rFonts w:ascii="Arial Narrow" w:hAnsi="Arial Narrow"/>
          <w:b/>
          <w:szCs w:val="22"/>
        </w:rPr>
        <w:t>REPUBLIC OF MOLDOVA</w:t>
      </w:r>
    </w:p>
    <w:p w14:paraId="157DC70D" w14:textId="77777777" w:rsidR="008D302C" w:rsidRPr="008D302C" w:rsidRDefault="008D302C" w:rsidP="008D302C">
      <w:pPr>
        <w:spacing w:before="360"/>
        <w:jc w:val="center"/>
        <w:rPr>
          <w:rFonts w:ascii="Arial Narrow" w:hAnsi="Arial Narrow"/>
          <w:szCs w:val="22"/>
        </w:rPr>
      </w:pPr>
      <w:r w:rsidRPr="008D302C">
        <w:rPr>
          <w:rFonts w:ascii="Arial Narrow" w:hAnsi="Arial Narrow"/>
          <w:b/>
          <w:szCs w:val="22"/>
        </w:rPr>
        <w:t>MSME COMPETITIVENESS PROJECT</w:t>
      </w:r>
    </w:p>
    <w:p w14:paraId="1549EAD5" w14:textId="77777777" w:rsidR="008D302C" w:rsidRPr="008D302C" w:rsidRDefault="008D302C" w:rsidP="008D302C">
      <w:pPr>
        <w:jc w:val="center"/>
        <w:rPr>
          <w:rFonts w:ascii="Arial Narrow" w:hAnsi="Arial Narrow"/>
          <w:b/>
          <w:bCs/>
          <w:szCs w:val="22"/>
        </w:rPr>
      </w:pPr>
      <w:r w:rsidRPr="008D302C">
        <w:rPr>
          <w:rFonts w:ascii="Arial Narrow" w:hAnsi="Arial Narrow"/>
          <w:b/>
          <w:bCs/>
          <w:szCs w:val="22"/>
        </w:rPr>
        <w:t>P177895</w:t>
      </w:r>
    </w:p>
    <w:p w14:paraId="4FC2AE31" w14:textId="77777777" w:rsidR="008D302C" w:rsidRPr="008D302C" w:rsidRDefault="008D302C" w:rsidP="008D302C">
      <w:pPr>
        <w:pStyle w:val="Title"/>
        <w:spacing w:before="920"/>
        <w:rPr>
          <w:rFonts w:ascii="Arial Narrow" w:hAnsi="Arial Narrow" w:cs="Times New Roman"/>
          <w:sz w:val="22"/>
          <w:szCs w:val="22"/>
        </w:rPr>
      </w:pPr>
      <w:r w:rsidRPr="008D302C">
        <w:rPr>
          <w:rFonts w:ascii="Arial Narrow" w:hAnsi="Arial Narrow" w:cs="Times New Roman"/>
          <w:sz w:val="22"/>
          <w:szCs w:val="22"/>
        </w:rPr>
        <w:t>Terms of Reference</w:t>
      </w:r>
    </w:p>
    <w:p w14:paraId="7AA16C35" w14:textId="77777777" w:rsidR="008D302C" w:rsidRPr="008D302C" w:rsidRDefault="008D302C" w:rsidP="008D302C">
      <w:pPr>
        <w:spacing w:before="200"/>
        <w:jc w:val="center"/>
        <w:rPr>
          <w:rFonts w:ascii="Arial Narrow" w:hAnsi="Arial Narrow"/>
          <w:b/>
          <w:szCs w:val="22"/>
        </w:rPr>
      </w:pPr>
      <w:r w:rsidRPr="008D302C">
        <w:rPr>
          <w:rFonts w:ascii="Arial Narrow" w:hAnsi="Arial Narrow"/>
          <w:b/>
          <w:szCs w:val="22"/>
        </w:rPr>
        <w:t xml:space="preserve">Integrated energy audit and detailed design services for HVAC modernization and photovoltaic system integration </w:t>
      </w:r>
    </w:p>
    <w:p w14:paraId="1DC1285D" w14:textId="77777777" w:rsidR="008D302C" w:rsidRPr="008D302C" w:rsidRDefault="008D302C" w:rsidP="008D302C">
      <w:pPr>
        <w:spacing w:before="200"/>
        <w:jc w:val="center"/>
        <w:rPr>
          <w:rFonts w:ascii="Arial Narrow" w:hAnsi="Arial Narrow"/>
          <w:szCs w:val="22"/>
        </w:rPr>
      </w:pPr>
      <w:r w:rsidRPr="008D302C">
        <w:rPr>
          <w:rFonts w:ascii="Arial Narrow" w:hAnsi="Arial Narrow"/>
          <w:b/>
          <w:szCs w:val="22"/>
        </w:rPr>
        <w:t>at the National Institute of Metrology (NMI)</w:t>
      </w:r>
    </w:p>
    <w:p w14:paraId="16363C0C" w14:textId="77777777" w:rsidR="008D302C" w:rsidRPr="008D302C" w:rsidRDefault="008D302C" w:rsidP="008D302C">
      <w:pPr>
        <w:spacing w:before="680"/>
        <w:jc w:val="center"/>
        <w:rPr>
          <w:rFonts w:ascii="Arial Narrow" w:hAnsi="Arial Narrow"/>
          <w:szCs w:val="22"/>
        </w:rPr>
      </w:pPr>
      <w:r w:rsidRPr="008D302C">
        <w:rPr>
          <w:rFonts w:ascii="Arial Narrow" w:hAnsi="Arial Narrow"/>
          <w:b/>
          <w:szCs w:val="22"/>
        </w:rPr>
        <w:t>Selection of a Consulting Firm</w:t>
      </w:r>
    </w:p>
    <w:p w14:paraId="39AA5E0B" w14:textId="77777777" w:rsidR="008D302C" w:rsidRPr="008D302C" w:rsidRDefault="008D302C" w:rsidP="008D302C">
      <w:pPr>
        <w:jc w:val="center"/>
        <w:rPr>
          <w:rFonts w:ascii="Arial Narrow" w:hAnsi="Arial Narrow"/>
          <w:szCs w:val="22"/>
        </w:rPr>
      </w:pPr>
      <w:r w:rsidRPr="008D302C">
        <w:rPr>
          <w:rFonts w:ascii="Arial Narrow" w:hAnsi="Arial Narrow"/>
          <w:szCs w:val="22"/>
        </w:rPr>
        <w:t>Consultant’s Qualifications-Based Selection Method</w:t>
      </w:r>
    </w:p>
    <w:tbl>
      <w:tblPr>
        <w:tblW w:w="0" w:type="auto"/>
        <w:jc w:val="center"/>
        <w:tblLayout w:type="fixed"/>
        <w:tblLook w:val="04A0" w:firstRow="1" w:lastRow="0" w:firstColumn="1" w:lastColumn="0" w:noHBand="0" w:noVBand="1"/>
      </w:tblPr>
      <w:tblGrid>
        <w:gridCol w:w="3085"/>
        <w:gridCol w:w="5953"/>
      </w:tblGrid>
      <w:tr w:rsidR="008D302C" w:rsidRPr="008D302C" w14:paraId="2C92080E" w14:textId="77777777" w:rsidTr="00F03BA1">
        <w:trPr>
          <w:cantSplit/>
          <w:jc w:val="center"/>
        </w:trPr>
        <w:tc>
          <w:tcPr>
            <w:tcW w:w="3085" w:type="dxa"/>
            <w:tcBorders>
              <w:top w:val="single" w:sz="6" w:space="0" w:color="D9D9D9"/>
              <w:left w:val="single" w:sz="6" w:space="0" w:color="D9D9D9"/>
              <w:bottom w:val="single" w:sz="6" w:space="0" w:color="D9D9D9"/>
              <w:right w:val="single" w:sz="6" w:space="0" w:color="D9D9D9"/>
            </w:tcBorders>
            <w:shd w:val="clear" w:color="auto" w:fill="EAF0F5"/>
            <w:tcMar>
              <w:top w:w="110" w:type="dxa"/>
              <w:left w:w="120" w:type="dxa"/>
              <w:bottom w:w="110" w:type="dxa"/>
              <w:right w:w="120" w:type="dxa"/>
            </w:tcMar>
            <w:vAlign w:val="center"/>
          </w:tcPr>
          <w:p w14:paraId="57E6A2FD" w14:textId="77777777" w:rsidR="008D302C" w:rsidRPr="008D302C" w:rsidRDefault="008D302C" w:rsidP="00F03BA1">
            <w:pPr>
              <w:rPr>
                <w:rFonts w:ascii="Arial Narrow" w:hAnsi="Arial Narrow"/>
                <w:szCs w:val="22"/>
              </w:rPr>
            </w:pPr>
            <w:r w:rsidRPr="008D302C">
              <w:rPr>
                <w:rFonts w:ascii="Arial Narrow" w:hAnsi="Arial Narrow"/>
                <w:b/>
                <w:szCs w:val="22"/>
              </w:rPr>
              <w:t>Technical Beneficiary</w:t>
            </w:r>
          </w:p>
        </w:tc>
        <w:tc>
          <w:tcPr>
            <w:tcW w:w="5953"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46079954" w14:textId="77777777" w:rsidR="008D302C" w:rsidRPr="008D302C" w:rsidRDefault="008D302C" w:rsidP="00F03BA1">
            <w:pPr>
              <w:rPr>
                <w:rFonts w:ascii="Arial Narrow" w:hAnsi="Arial Narrow"/>
                <w:szCs w:val="22"/>
              </w:rPr>
            </w:pPr>
            <w:r w:rsidRPr="008D302C">
              <w:rPr>
                <w:rFonts w:ascii="Arial Narrow" w:hAnsi="Arial Narrow"/>
                <w:szCs w:val="22"/>
              </w:rPr>
              <w:t>National Institute of Metrology</w:t>
            </w:r>
          </w:p>
        </w:tc>
      </w:tr>
      <w:tr w:rsidR="008D302C" w:rsidRPr="008D302C" w14:paraId="6DF2B5C0" w14:textId="77777777" w:rsidTr="00F03BA1">
        <w:trPr>
          <w:cantSplit/>
          <w:jc w:val="center"/>
        </w:trPr>
        <w:tc>
          <w:tcPr>
            <w:tcW w:w="3085" w:type="dxa"/>
            <w:tcBorders>
              <w:top w:val="single" w:sz="6" w:space="0" w:color="D9D9D9"/>
              <w:left w:val="single" w:sz="6" w:space="0" w:color="D9D9D9"/>
              <w:bottom w:val="single" w:sz="6" w:space="0" w:color="D9D9D9"/>
              <w:right w:val="single" w:sz="6" w:space="0" w:color="D9D9D9"/>
            </w:tcBorders>
            <w:shd w:val="clear" w:color="auto" w:fill="EAF0F5"/>
            <w:tcMar>
              <w:top w:w="110" w:type="dxa"/>
              <w:left w:w="120" w:type="dxa"/>
              <w:bottom w:w="110" w:type="dxa"/>
              <w:right w:w="120" w:type="dxa"/>
            </w:tcMar>
            <w:vAlign w:val="center"/>
          </w:tcPr>
          <w:p w14:paraId="794BC112" w14:textId="77777777" w:rsidR="008D302C" w:rsidRPr="008D302C" w:rsidRDefault="008D302C" w:rsidP="00F03BA1">
            <w:pPr>
              <w:rPr>
                <w:rFonts w:ascii="Arial Narrow" w:hAnsi="Arial Narrow"/>
                <w:szCs w:val="22"/>
              </w:rPr>
            </w:pPr>
            <w:r w:rsidRPr="008D302C">
              <w:rPr>
                <w:rFonts w:ascii="Arial Narrow" w:hAnsi="Arial Narrow"/>
                <w:b/>
                <w:szCs w:val="22"/>
              </w:rPr>
              <w:t>Contracting Authority</w:t>
            </w:r>
          </w:p>
        </w:tc>
        <w:tc>
          <w:tcPr>
            <w:tcW w:w="5953"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6A3AD462" w14:textId="77777777" w:rsidR="008D302C" w:rsidRPr="008D302C" w:rsidRDefault="008D302C" w:rsidP="00F03BA1">
            <w:pPr>
              <w:rPr>
                <w:rFonts w:ascii="Arial Narrow" w:hAnsi="Arial Narrow"/>
                <w:szCs w:val="22"/>
              </w:rPr>
            </w:pPr>
            <w:r w:rsidRPr="008D302C">
              <w:rPr>
                <w:rFonts w:ascii="Arial Narrow" w:hAnsi="Arial Narrow"/>
                <w:szCs w:val="22"/>
              </w:rPr>
              <w:t>MSME Competitiveness Project Implementation Unit</w:t>
            </w:r>
          </w:p>
        </w:tc>
      </w:tr>
      <w:tr w:rsidR="008D302C" w:rsidRPr="008D302C" w14:paraId="48EDD3E5" w14:textId="77777777" w:rsidTr="00F03BA1">
        <w:trPr>
          <w:cantSplit/>
          <w:jc w:val="center"/>
        </w:trPr>
        <w:tc>
          <w:tcPr>
            <w:tcW w:w="3085" w:type="dxa"/>
            <w:tcBorders>
              <w:top w:val="single" w:sz="6" w:space="0" w:color="D9D9D9"/>
              <w:left w:val="single" w:sz="6" w:space="0" w:color="D9D9D9"/>
              <w:bottom w:val="single" w:sz="6" w:space="0" w:color="D9D9D9"/>
              <w:right w:val="single" w:sz="6" w:space="0" w:color="D9D9D9"/>
            </w:tcBorders>
            <w:shd w:val="clear" w:color="auto" w:fill="EAF0F5"/>
            <w:tcMar>
              <w:top w:w="110" w:type="dxa"/>
              <w:left w:w="120" w:type="dxa"/>
              <w:bottom w:w="110" w:type="dxa"/>
              <w:right w:w="120" w:type="dxa"/>
            </w:tcMar>
            <w:vAlign w:val="center"/>
          </w:tcPr>
          <w:p w14:paraId="13337426" w14:textId="77777777" w:rsidR="008D302C" w:rsidRPr="008D302C" w:rsidRDefault="008D302C" w:rsidP="00F03BA1">
            <w:pPr>
              <w:rPr>
                <w:rFonts w:ascii="Arial Narrow" w:hAnsi="Arial Narrow"/>
                <w:szCs w:val="22"/>
              </w:rPr>
            </w:pPr>
            <w:r w:rsidRPr="008D302C">
              <w:rPr>
                <w:rFonts w:ascii="Arial Narrow" w:hAnsi="Arial Narrow"/>
                <w:b/>
                <w:szCs w:val="22"/>
              </w:rPr>
              <w:t>Reference Number</w:t>
            </w:r>
          </w:p>
        </w:tc>
        <w:tc>
          <w:tcPr>
            <w:tcW w:w="5953"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7FB90C6" w14:textId="77777777" w:rsidR="008D302C" w:rsidRPr="008D302C" w:rsidRDefault="008D302C" w:rsidP="00F03BA1">
            <w:pPr>
              <w:rPr>
                <w:rFonts w:ascii="Arial Narrow" w:hAnsi="Arial Narrow"/>
                <w:szCs w:val="22"/>
              </w:rPr>
            </w:pPr>
            <w:r w:rsidRPr="008D302C">
              <w:rPr>
                <w:rFonts w:ascii="Arial Narrow" w:hAnsi="Arial Narrow"/>
                <w:szCs w:val="22"/>
              </w:rPr>
              <w:t>MD-CEP-566829-CS-CQS</w:t>
            </w:r>
          </w:p>
        </w:tc>
      </w:tr>
      <w:tr w:rsidR="008D302C" w:rsidRPr="008D302C" w14:paraId="2CBF7B61" w14:textId="77777777" w:rsidTr="00F03BA1">
        <w:trPr>
          <w:cantSplit/>
          <w:jc w:val="center"/>
        </w:trPr>
        <w:tc>
          <w:tcPr>
            <w:tcW w:w="3085" w:type="dxa"/>
            <w:tcBorders>
              <w:top w:val="single" w:sz="6" w:space="0" w:color="D9D9D9"/>
              <w:left w:val="single" w:sz="6" w:space="0" w:color="D9D9D9"/>
              <w:bottom w:val="single" w:sz="6" w:space="0" w:color="D9D9D9"/>
              <w:right w:val="single" w:sz="6" w:space="0" w:color="D9D9D9"/>
            </w:tcBorders>
            <w:shd w:val="clear" w:color="auto" w:fill="EAF0F5"/>
            <w:tcMar>
              <w:top w:w="110" w:type="dxa"/>
              <w:left w:w="120" w:type="dxa"/>
              <w:bottom w:w="110" w:type="dxa"/>
              <w:right w:w="120" w:type="dxa"/>
            </w:tcMar>
            <w:vAlign w:val="center"/>
          </w:tcPr>
          <w:p w14:paraId="66E6DB78" w14:textId="77777777" w:rsidR="008D302C" w:rsidRPr="008D302C" w:rsidRDefault="008D302C" w:rsidP="00F03BA1">
            <w:pPr>
              <w:rPr>
                <w:rFonts w:ascii="Arial Narrow" w:hAnsi="Arial Narrow"/>
                <w:szCs w:val="22"/>
              </w:rPr>
            </w:pPr>
            <w:r w:rsidRPr="008D302C">
              <w:rPr>
                <w:rFonts w:ascii="Arial Narrow" w:hAnsi="Arial Narrow"/>
                <w:b/>
                <w:szCs w:val="22"/>
              </w:rPr>
              <w:t>Proposed Contract Type</w:t>
            </w:r>
          </w:p>
        </w:tc>
        <w:tc>
          <w:tcPr>
            <w:tcW w:w="5953"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417E7E49" w14:textId="77777777" w:rsidR="008D302C" w:rsidRPr="008D302C" w:rsidRDefault="008D302C" w:rsidP="00F03BA1">
            <w:pPr>
              <w:rPr>
                <w:rFonts w:ascii="Arial Narrow" w:hAnsi="Arial Narrow"/>
                <w:szCs w:val="22"/>
              </w:rPr>
            </w:pPr>
            <w:r w:rsidRPr="008D302C">
              <w:rPr>
                <w:rFonts w:ascii="Arial Narrow" w:hAnsi="Arial Narrow"/>
                <w:szCs w:val="22"/>
              </w:rPr>
              <w:t>Lump Sum</w:t>
            </w:r>
          </w:p>
        </w:tc>
      </w:tr>
      <w:tr w:rsidR="008D302C" w:rsidRPr="008D302C" w14:paraId="0F0F34A0" w14:textId="77777777" w:rsidTr="00F03BA1">
        <w:trPr>
          <w:cantSplit/>
          <w:jc w:val="center"/>
        </w:trPr>
        <w:tc>
          <w:tcPr>
            <w:tcW w:w="3085" w:type="dxa"/>
            <w:tcBorders>
              <w:top w:val="single" w:sz="6" w:space="0" w:color="D9D9D9"/>
              <w:left w:val="single" w:sz="6" w:space="0" w:color="D9D9D9"/>
              <w:bottom w:val="single" w:sz="6" w:space="0" w:color="D9D9D9"/>
              <w:right w:val="single" w:sz="6" w:space="0" w:color="D9D9D9"/>
            </w:tcBorders>
            <w:shd w:val="clear" w:color="auto" w:fill="EAF0F5"/>
            <w:tcMar>
              <w:top w:w="110" w:type="dxa"/>
              <w:left w:w="120" w:type="dxa"/>
              <w:bottom w:w="110" w:type="dxa"/>
              <w:right w:w="120" w:type="dxa"/>
            </w:tcMar>
            <w:vAlign w:val="center"/>
          </w:tcPr>
          <w:p w14:paraId="48ED0F4E" w14:textId="77777777" w:rsidR="008D302C" w:rsidRPr="008D302C" w:rsidRDefault="008D302C" w:rsidP="00F03BA1">
            <w:pPr>
              <w:rPr>
                <w:rFonts w:ascii="Arial Narrow" w:hAnsi="Arial Narrow"/>
                <w:szCs w:val="22"/>
              </w:rPr>
            </w:pPr>
            <w:r w:rsidRPr="008D302C">
              <w:rPr>
                <w:rFonts w:ascii="Arial Narrow" w:hAnsi="Arial Narrow"/>
                <w:b/>
                <w:szCs w:val="22"/>
              </w:rPr>
              <w:t>Assignment Location</w:t>
            </w:r>
          </w:p>
        </w:tc>
        <w:tc>
          <w:tcPr>
            <w:tcW w:w="5953"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4970FFB9" w14:textId="77777777" w:rsidR="008D302C" w:rsidRPr="008D302C" w:rsidRDefault="008D302C" w:rsidP="00F03BA1">
            <w:pPr>
              <w:rPr>
                <w:rFonts w:ascii="Arial Narrow" w:hAnsi="Arial Narrow"/>
                <w:szCs w:val="22"/>
              </w:rPr>
            </w:pPr>
            <w:r w:rsidRPr="008D302C">
              <w:rPr>
                <w:rFonts w:ascii="Arial Narrow" w:hAnsi="Arial Narrow"/>
                <w:szCs w:val="22"/>
              </w:rPr>
              <w:t>Chisinau, Republic of Moldova</w:t>
            </w:r>
          </w:p>
        </w:tc>
      </w:tr>
    </w:tbl>
    <w:p w14:paraId="55629E7D" w14:textId="77777777" w:rsidR="008D302C" w:rsidRPr="008D302C" w:rsidRDefault="008D302C" w:rsidP="008D302C">
      <w:pPr>
        <w:spacing w:after="20"/>
        <w:rPr>
          <w:rFonts w:ascii="Arial Narrow" w:hAnsi="Arial Narrow"/>
          <w:szCs w:val="22"/>
        </w:rPr>
      </w:pPr>
    </w:p>
    <w:p w14:paraId="4366FC60" w14:textId="77777777" w:rsidR="008D302C" w:rsidRPr="008D302C" w:rsidRDefault="008D302C" w:rsidP="008D302C">
      <w:pPr>
        <w:jc w:val="center"/>
        <w:rPr>
          <w:rFonts w:ascii="Arial Narrow" w:hAnsi="Arial Narrow"/>
          <w:szCs w:val="22"/>
        </w:rPr>
      </w:pPr>
    </w:p>
    <w:p w14:paraId="60ECB5FB" w14:textId="77777777" w:rsidR="008D302C" w:rsidRPr="008D302C" w:rsidRDefault="008D302C" w:rsidP="008D302C">
      <w:pPr>
        <w:jc w:val="center"/>
        <w:rPr>
          <w:rFonts w:ascii="Arial Narrow" w:hAnsi="Arial Narrow"/>
          <w:szCs w:val="22"/>
        </w:rPr>
      </w:pPr>
    </w:p>
    <w:p w14:paraId="740E467B" w14:textId="77777777" w:rsidR="008D302C" w:rsidRPr="008D302C" w:rsidRDefault="008D302C" w:rsidP="008D302C">
      <w:pPr>
        <w:jc w:val="center"/>
        <w:rPr>
          <w:rFonts w:ascii="Arial Narrow" w:hAnsi="Arial Narrow"/>
          <w:szCs w:val="22"/>
        </w:rPr>
      </w:pPr>
    </w:p>
    <w:p w14:paraId="62B2D6E4" w14:textId="77777777" w:rsidR="008D302C" w:rsidRPr="008D302C" w:rsidRDefault="008D302C" w:rsidP="008D302C">
      <w:pPr>
        <w:jc w:val="center"/>
        <w:rPr>
          <w:rFonts w:ascii="Arial Narrow" w:hAnsi="Arial Narrow"/>
          <w:szCs w:val="22"/>
        </w:rPr>
      </w:pPr>
    </w:p>
    <w:p w14:paraId="01EACC90" w14:textId="77777777" w:rsidR="008D302C" w:rsidRPr="008D302C" w:rsidRDefault="008D302C" w:rsidP="008D302C">
      <w:pPr>
        <w:jc w:val="center"/>
        <w:rPr>
          <w:rFonts w:ascii="Arial Narrow" w:hAnsi="Arial Narrow"/>
          <w:szCs w:val="22"/>
        </w:rPr>
      </w:pPr>
    </w:p>
    <w:p w14:paraId="27B65AB9" w14:textId="77777777" w:rsidR="008D302C" w:rsidRPr="008D302C" w:rsidRDefault="008D302C" w:rsidP="008D302C">
      <w:pPr>
        <w:jc w:val="center"/>
        <w:rPr>
          <w:rFonts w:ascii="Arial Narrow" w:hAnsi="Arial Narrow"/>
          <w:szCs w:val="22"/>
        </w:rPr>
      </w:pPr>
    </w:p>
    <w:p w14:paraId="19C33DB5" w14:textId="77777777" w:rsidR="008D302C" w:rsidRPr="008D302C" w:rsidRDefault="008D302C" w:rsidP="008D302C">
      <w:pPr>
        <w:jc w:val="center"/>
        <w:rPr>
          <w:rFonts w:ascii="Arial Narrow" w:hAnsi="Arial Narrow"/>
          <w:szCs w:val="22"/>
        </w:rPr>
      </w:pPr>
    </w:p>
    <w:p w14:paraId="722312B5" w14:textId="77777777" w:rsidR="008D302C" w:rsidRPr="008D302C" w:rsidRDefault="008D302C" w:rsidP="008D302C">
      <w:pPr>
        <w:jc w:val="center"/>
        <w:rPr>
          <w:rFonts w:ascii="Arial Narrow" w:hAnsi="Arial Narrow"/>
          <w:szCs w:val="22"/>
        </w:rPr>
      </w:pPr>
    </w:p>
    <w:p w14:paraId="46918E4F" w14:textId="77777777" w:rsidR="008D302C" w:rsidRPr="008D302C" w:rsidRDefault="008D302C" w:rsidP="008D302C">
      <w:pPr>
        <w:jc w:val="center"/>
        <w:rPr>
          <w:rFonts w:ascii="Arial Narrow" w:hAnsi="Arial Narrow"/>
          <w:b/>
          <w:bCs/>
          <w:szCs w:val="22"/>
        </w:rPr>
      </w:pPr>
      <w:proofErr w:type="spellStart"/>
      <w:r w:rsidRPr="008D302C">
        <w:rPr>
          <w:rFonts w:ascii="Arial Narrow" w:hAnsi="Arial Narrow"/>
          <w:b/>
          <w:bCs/>
          <w:szCs w:val="22"/>
          <w:lang w:val="ro-RO"/>
        </w:rPr>
        <w:t>October</w:t>
      </w:r>
      <w:proofErr w:type="spellEnd"/>
      <w:r w:rsidRPr="008D302C">
        <w:rPr>
          <w:rFonts w:ascii="Arial Narrow" w:hAnsi="Arial Narrow"/>
          <w:b/>
          <w:bCs/>
          <w:szCs w:val="22"/>
        </w:rPr>
        <w:t xml:space="preserve"> 2026</w:t>
      </w:r>
    </w:p>
    <w:p w14:paraId="590D3D8C" w14:textId="77777777" w:rsidR="008D302C" w:rsidRPr="008D302C" w:rsidRDefault="008D302C" w:rsidP="008D302C">
      <w:pPr>
        <w:rPr>
          <w:rFonts w:ascii="Arial Narrow" w:hAnsi="Arial Narrow"/>
          <w:szCs w:val="22"/>
        </w:rPr>
      </w:pPr>
      <w:r w:rsidRPr="008D302C">
        <w:rPr>
          <w:rFonts w:ascii="Arial Narrow" w:hAnsi="Arial Narrow"/>
          <w:szCs w:val="22"/>
        </w:rPr>
        <w:br w:type="page"/>
      </w:r>
    </w:p>
    <w:p w14:paraId="6BFEFD52"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lastRenderedPageBreak/>
        <w:t>1. General Information</w:t>
      </w:r>
    </w:p>
    <w:p w14:paraId="2B1D5059" w14:textId="77777777" w:rsidR="008D302C" w:rsidRPr="008D302C" w:rsidRDefault="008D302C" w:rsidP="008D302C">
      <w:pPr>
        <w:keepNext/>
        <w:keepLines/>
        <w:spacing w:before="120" w:after="120" w:line="259" w:lineRule="auto"/>
        <w:jc w:val="both"/>
        <w:outlineLvl w:val="0"/>
        <w:rPr>
          <w:rFonts w:ascii="Arial Narrow" w:eastAsia="MS Gothic" w:hAnsi="Arial Narrow"/>
          <w:color w:val="000000"/>
          <w:szCs w:val="22"/>
        </w:rPr>
      </w:pPr>
      <w:r w:rsidRPr="008D302C">
        <w:rPr>
          <w:rFonts w:ascii="Arial Narrow" w:eastAsia="MS Gothic" w:hAnsi="Arial Narrow"/>
          <w:color w:val="000000"/>
          <w:szCs w:val="22"/>
        </w:rPr>
        <w:t>The Republic of Moldova is implementing the World Bank-financed MSME Competitiveness Project (Project ID P177895). The Project supports improvements to the institutional and operational infrastructure required for economic competitiveness, including investments intended to increase energy efficiency, operational reliability and the sustainability of public facilities serving the business and quality-infrastructure ecosystem.</w:t>
      </w:r>
    </w:p>
    <w:p w14:paraId="1EA02533" w14:textId="77777777" w:rsidR="008D302C" w:rsidRPr="008D302C" w:rsidRDefault="008D302C" w:rsidP="008D302C">
      <w:pPr>
        <w:keepNext/>
        <w:keepLines/>
        <w:spacing w:before="120" w:after="120" w:line="259" w:lineRule="auto"/>
        <w:jc w:val="both"/>
        <w:outlineLvl w:val="0"/>
        <w:rPr>
          <w:rFonts w:ascii="Arial Narrow" w:eastAsia="MS Gothic" w:hAnsi="Arial Narrow"/>
          <w:color w:val="000000"/>
          <w:szCs w:val="22"/>
        </w:rPr>
      </w:pPr>
      <w:r w:rsidRPr="008D302C">
        <w:rPr>
          <w:rFonts w:ascii="Arial Narrow" w:eastAsia="MS Gothic" w:hAnsi="Arial Narrow"/>
          <w:color w:val="000000"/>
          <w:szCs w:val="22"/>
        </w:rPr>
        <w:t>Within this framework, the Project intends to support the National Institute of Metrology (NMI) in assessing and modernizing the engineering systems of its building in Chisinau. NMI operates specialized laboratories and metrology equipment whose accuracy, reliability and continuity of operation depend on stable and appropriately controlled environmental conditions, including temperature, relative humidity, air quality and air distribution.</w:t>
      </w:r>
    </w:p>
    <w:p w14:paraId="00BFD838" w14:textId="77777777" w:rsidR="008D302C" w:rsidRPr="008D302C" w:rsidRDefault="008D302C" w:rsidP="008D302C">
      <w:pPr>
        <w:keepNext/>
        <w:keepLines/>
        <w:spacing w:before="120" w:after="120" w:line="259" w:lineRule="auto"/>
        <w:jc w:val="both"/>
        <w:outlineLvl w:val="0"/>
        <w:rPr>
          <w:rFonts w:ascii="Arial Narrow" w:eastAsia="MS Gothic" w:hAnsi="Arial Narrow"/>
          <w:color w:val="000000"/>
          <w:szCs w:val="22"/>
        </w:rPr>
      </w:pPr>
      <w:r w:rsidRPr="008D302C">
        <w:rPr>
          <w:rFonts w:ascii="Arial Narrow" w:eastAsia="MS Gothic" w:hAnsi="Arial Narrow"/>
          <w:color w:val="000000"/>
          <w:szCs w:val="22"/>
        </w:rPr>
        <w:t xml:space="preserve">The assignment will engage a qualified multidisciplinary local consulting firm to undertake an integrated energy and technical assessment of the NMI building and its existing HVAC systems. Based on verified data, measurements and technical calculations, the Consultant will compare partial modernization of the existing systems with their full replacement and recommend the most </w:t>
      </w:r>
      <w:proofErr w:type="gramStart"/>
      <w:r w:rsidRPr="008D302C">
        <w:rPr>
          <w:rFonts w:ascii="Arial Narrow" w:eastAsia="MS Gothic" w:hAnsi="Arial Narrow"/>
          <w:color w:val="000000"/>
          <w:szCs w:val="22"/>
        </w:rPr>
        <w:t>technically</w:t>
      </w:r>
      <w:proofErr w:type="gramEnd"/>
      <w:r w:rsidRPr="008D302C">
        <w:rPr>
          <w:rFonts w:ascii="Arial Narrow" w:eastAsia="MS Gothic" w:hAnsi="Arial Narrow"/>
          <w:color w:val="000000"/>
          <w:szCs w:val="22"/>
        </w:rPr>
        <w:t>, economically and operationally suitable solution. The assignment will also assess the feasibility of integrating a rooftop photovoltaic system, primarily for self-consumption, including the required structural, electrical, energy and financial analyses.</w:t>
      </w:r>
    </w:p>
    <w:p w14:paraId="5AD682C8" w14:textId="77777777" w:rsidR="008D302C" w:rsidRPr="008D302C" w:rsidRDefault="008D302C" w:rsidP="008D302C">
      <w:pPr>
        <w:keepNext/>
        <w:keepLines/>
        <w:spacing w:before="120" w:after="120" w:line="259" w:lineRule="auto"/>
        <w:jc w:val="both"/>
        <w:outlineLvl w:val="0"/>
        <w:rPr>
          <w:rFonts w:ascii="Arial Narrow" w:eastAsia="MS Gothic" w:hAnsi="Arial Narrow"/>
          <w:color w:val="000000"/>
          <w:szCs w:val="22"/>
        </w:rPr>
      </w:pPr>
      <w:r w:rsidRPr="008D302C">
        <w:rPr>
          <w:rFonts w:ascii="Arial Narrow" w:eastAsia="MS Gothic" w:hAnsi="Arial Narrow"/>
          <w:color w:val="000000"/>
          <w:szCs w:val="22"/>
        </w:rPr>
        <w:t xml:space="preserve">Following the written selection of the preferred solution by NMI and the MSME Competitiveness Project Implementation Unit (PIU), the Consultant will prepare the detailed design and the technical and cost documentation required for independent verification, permitting, procurement and subsequent implementation of the works. The resulting documentation must provide a complete, coordinated and technology-neutral basis for procuring the required </w:t>
      </w:r>
      <w:proofErr w:type="gramStart"/>
      <w:r w:rsidRPr="008D302C">
        <w:rPr>
          <w:rFonts w:ascii="Arial Narrow" w:eastAsia="MS Gothic" w:hAnsi="Arial Narrow"/>
          <w:color w:val="000000"/>
          <w:szCs w:val="22"/>
        </w:rPr>
        <w:t>works</w:t>
      </w:r>
      <w:proofErr w:type="gramEnd"/>
      <w:r w:rsidRPr="008D302C">
        <w:rPr>
          <w:rFonts w:ascii="Arial Narrow" w:eastAsia="MS Gothic" w:hAnsi="Arial Narrow"/>
          <w:color w:val="000000"/>
          <w:szCs w:val="22"/>
        </w:rPr>
        <w:t xml:space="preserve"> and equipment.</w:t>
      </w:r>
    </w:p>
    <w:p w14:paraId="72641376" w14:textId="77777777" w:rsidR="008D302C" w:rsidRPr="008D302C" w:rsidRDefault="008D302C" w:rsidP="008D302C">
      <w:pPr>
        <w:keepNext/>
        <w:keepLines/>
        <w:spacing w:before="120" w:after="120" w:line="259" w:lineRule="auto"/>
        <w:jc w:val="both"/>
        <w:outlineLvl w:val="0"/>
        <w:rPr>
          <w:rFonts w:ascii="Arial Narrow" w:eastAsia="MS Gothic" w:hAnsi="Arial Narrow"/>
          <w:color w:val="000000"/>
          <w:szCs w:val="22"/>
        </w:rPr>
      </w:pPr>
      <w:r w:rsidRPr="008D302C">
        <w:rPr>
          <w:rFonts w:ascii="Arial Narrow" w:eastAsia="MS Gothic" w:hAnsi="Arial Narrow"/>
          <w:color w:val="000000"/>
          <w:szCs w:val="22"/>
        </w:rPr>
        <w:t>NMI will act as the technical beneficiary and will facilitate access to the building, available technical documentation and relevant personnel, as well as validate the operational and environmental requirements of its laboratories. The PIU will act as the Contracting Authority and will be responsible for contractual administration, coordination of the review and acceptance process, and procurement oversight. Technical decisions and acceptance of deliverables will be coordinated between the PIU and NMI in accordance with their respective responsibilities established in these Terms of Reference.</w:t>
      </w:r>
    </w:p>
    <w:p w14:paraId="044B9540" w14:textId="77777777" w:rsidR="008D302C" w:rsidRPr="008D302C" w:rsidRDefault="008D302C" w:rsidP="008D302C">
      <w:pPr>
        <w:keepNext/>
        <w:keepLines/>
        <w:spacing w:before="120" w:after="120" w:line="259" w:lineRule="auto"/>
        <w:jc w:val="both"/>
        <w:outlineLvl w:val="0"/>
        <w:rPr>
          <w:rFonts w:ascii="Arial Narrow" w:eastAsia="MS Gothic" w:hAnsi="Arial Narrow"/>
          <w:color w:val="000000"/>
          <w:szCs w:val="22"/>
        </w:rPr>
      </w:pPr>
      <w:r w:rsidRPr="008D302C">
        <w:rPr>
          <w:rFonts w:ascii="Arial Narrow" w:eastAsia="MS Gothic" w:hAnsi="Arial Narrow"/>
          <w:color w:val="000000"/>
          <w:szCs w:val="22"/>
        </w:rPr>
        <w:t>The consulting firm will be selected using the Consultant’s Qualifications-Based Selection (CQS) method, in accordance with the applicable World Bank Procurement Regulations for IPF Borrowers and the approved Project Procurement Plan. A lump-sum contract is proposed, with an indicative implementation period of 20 weeks from the notice to proceed, excluding delays attributable to the Client or approval processes beyond the Consultant’s control.</w:t>
      </w:r>
    </w:p>
    <w:p w14:paraId="6F668960" w14:textId="77777777" w:rsidR="008D302C" w:rsidRDefault="008D302C" w:rsidP="008D302C">
      <w:pPr>
        <w:pStyle w:val="Heading1"/>
        <w:rPr>
          <w:rFonts w:ascii="Arial Narrow" w:hAnsi="Arial Narrow"/>
          <w:sz w:val="22"/>
          <w:szCs w:val="22"/>
        </w:rPr>
      </w:pPr>
    </w:p>
    <w:p w14:paraId="7A2E18D0" w14:textId="02A0D70C"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2. Background and Rationale</w:t>
      </w:r>
    </w:p>
    <w:p w14:paraId="557ACB7D" w14:textId="77777777" w:rsidR="008D302C" w:rsidRPr="008D302C" w:rsidRDefault="008D302C" w:rsidP="008D302C">
      <w:pPr>
        <w:rPr>
          <w:rFonts w:ascii="Arial Narrow" w:hAnsi="Arial Narrow"/>
          <w:szCs w:val="22"/>
        </w:rPr>
      </w:pPr>
      <w:r w:rsidRPr="008D302C">
        <w:rPr>
          <w:rFonts w:ascii="Arial Narrow" w:hAnsi="Arial Narrow"/>
          <w:szCs w:val="22"/>
        </w:rPr>
        <w:t>The NMI building accommodates laboratories and other spaces with specific environmental stability requirements. The operation of metrology equipment and the reliability of measurements may depend on controlled temperature, humidity, air quality and distribution, as well as uninterrupted operation of the building systems. The existing system includes three chillers, hydronic and distribution networks, insulation, terminal units, condensate drainage, automation systems and local control modules that require an integrated technical assessment.</w:t>
      </w:r>
    </w:p>
    <w:p w14:paraId="62DD51DA" w14:textId="77777777" w:rsidR="008D302C" w:rsidRPr="008D302C" w:rsidRDefault="008D302C" w:rsidP="008D302C">
      <w:pPr>
        <w:rPr>
          <w:rFonts w:ascii="Arial Narrow" w:hAnsi="Arial Narrow"/>
          <w:szCs w:val="22"/>
        </w:rPr>
      </w:pPr>
      <w:r w:rsidRPr="008D302C">
        <w:rPr>
          <w:rFonts w:ascii="Arial Narrow" w:hAnsi="Arial Narrow"/>
          <w:szCs w:val="22"/>
        </w:rPr>
        <w:t>NMI’s initial requirements combine five disciplines that must be coordinated: a building energy audit; HVAC technical diagnostics; a comparative study of partial modernization and full replacement; structural and energy analysis for photovoltaic systems; and detailed design and cost documentation. The assignment is therefore defined as an integrated service with a single point of coordination, while requiring separately authorized or certified experts for regulated disciplines.</w:t>
      </w:r>
    </w:p>
    <w:p w14:paraId="5F99F10F" w14:textId="77777777" w:rsidR="008D302C" w:rsidRPr="008D302C" w:rsidRDefault="008D302C" w:rsidP="008D302C">
      <w:pPr>
        <w:rPr>
          <w:rFonts w:ascii="Arial Narrow" w:hAnsi="Arial Narrow"/>
          <w:szCs w:val="22"/>
        </w:rPr>
      </w:pPr>
      <w:r w:rsidRPr="008D302C">
        <w:rPr>
          <w:rFonts w:ascii="Arial Narrow" w:hAnsi="Arial Narrow"/>
          <w:szCs w:val="22"/>
        </w:rPr>
        <w:t>The comparative study shall precede the detailed design. The Consultant shall analyze both options, while the complete detailed design shall be prepared only for the option selected in writing by NMI and the PIU. Formal independent verification of the design documentation is not part of this assignment and will be arranged separately by the Client so that the designer does not verify its own design.</w:t>
      </w:r>
    </w:p>
    <w:p w14:paraId="6347D360" w14:textId="77777777" w:rsidR="008D302C" w:rsidRDefault="008D302C" w:rsidP="008D302C">
      <w:pPr>
        <w:pStyle w:val="Heading1"/>
        <w:rPr>
          <w:rFonts w:ascii="Arial Narrow" w:hAnsi="Arial Narrow"/>
          <w:sz w:val="22"/>
          <w:szCs w:val="22"/>
        </w:rPr>
      </w:pPr>
    </w:p>
    <w:p w14:paraId="2FC1B6A0" w14:textId="4BB1138D"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3. Objectives of the Assignment</w:t>
      </w:r>
    </w:p>
    <w:p w14:paraId="3587DA5D" w14:textId="77777777" w:rsidR="008D302C" w:rsidRPr="008D302C" w:rsidRDefault="008D302C" w:rsidP="008D302C">
      <w:pPr>
        <w:rPr>
          <w:rFonts w:ascii="Arial Narrow" w:hAnsi="Arial Narrow"/>
          <w:szCs w:val="22"/>
        </w:rPr>
      </w:pPr>
      <w:r w:rsidRPr="008D302C">
        <w:rPr>
          <w:rFonts w:ascii="Arial Narrow" w:hAnsi="Arial Narrow"/>
          <w:szCs w:val="22"/>
        </w:rPr>
        <w:t>The overall objective is to provide a sufficiently robust technical, energy, economic and procurement basis for NMI and the PIU to select the optimal solution and subsequently initiate procurement of the works and equipment.</w:t>
      </w:r>
    </w:p>
    <w:p w14:paraId="37D0EB24" w14:textId="77777777" w:rsidR="008D302C" w:rsidRPr="008D302C" w:rsidRDefault="008D302C" w:rsidP="008D302C">
      <w:pPr>
        <w:rPr>
          <w:rFonts w:ascii="Arial Narrow" w:hAnsi="Arial Narrow"/>
          <w:szCs w:val="22"/>
        </w:rPr>
      </w:pPr>
      <w:r w:rsidRPr="008D302C">
        <w:rPr>
          <w:rFonts w:ascii="Arial Narrow" w:hAnsi="Arial Narrow"/>
          <w:szCs w:val="22"/>
        </w:rPr>
        <w:t>The specific objectives are to:</w:t>
      </w:r>
    </w:p>
    <w:p w14:paraId="64D9973F" w14:textId="77777777" w:rsidR="008D302C" w:rsidRPr="008D302C" w:rsidRDefault="008D302C" w:rsidP="008D302C">
      <w:pPr>
        <w:pStyle w:val="ListBullet"/>
        <w:tabs>
          <w:tab w:val="num" w:pos="567"/>
        </w:tabs>
        <w:ind w:left="567" w:hanging="425"/>
        <w:rPr>
          <w:rFonts w:ascii="Arial Narrow" w:hAnsi="Arial Narrow" w:cs="Times New Roman"/>
          <w:sz w:val="22"/>
        </w:rPr>
      </w:pPr>
      <w:r w:rsidRPr="008D302C">
        <w:rPr>
          <w:rFonts w:ascii="Arial Narrow" w:hAnsi="Arial Narrow" w:cs="Times New Roman"/>
          <w:sz w:val="22"/>
        </w:rPr>
        <w:t>establish a verifiable baseline for energy consumption and the performance of the existing systems;</w:t>
      </w:r>
    </w:p>
    <w:p w14:paraId="0A8C3D8E" w14:textId="77777777" w:rsidR="008D302C" w:rsidRPr="008D302C" w:rsidRDefault="008D302C" w:rsidP="008D302C">
      <w:pPr>
        <w:pStyle w:val="ListBullet"/>
        <w:tabs>
          <w:tab w:val="num" w:pos="567"/>
        </w:tabs>
        <w:ind w:left="567" w:hanging="425"/>
        <w:rPr>
          <w:rFonts w:ascii="Arial Narrow" w:hAnsi="Arial Narrow" w:cs="Times New Roman"/>
          <w:sz w:val="22"/>
        </w:rPr>
      </w:pPr>
      <w:r w:rsidRPr="008D302C">
        <w:rPr>
          <w:rFonts w:ascii="Arial Narrow" w:hAnsi="Arial Narrow" w:cs="Times New Roman"/>
          <w:sz w:val="22"/>
        </w:rPr>
        <w:t>identify defects, continuity risks, and the causes of deviations in temperature, humidity and air distribution;</w:t>
      </w:r>
    </w:p>
    <w:p w14:paraId="4122391E" w14:textId="77777777" w:rsidR="008D302C" w:rsidRPr="008D302C" w:rsidRDefault="008D302C" w:rsidP="008D302C">
      <w:pPr>
        <w:pStyle w:val="ListBullet"/>
        <w:tabs>
          <w:tab w:val="num" w:pos="567"/>
        </w:tabs>
        <w:ind w:left="567" w:hanging="425"/>
        <w:rPr>
          <w:rFonts w:ascii="Arial Narrow" w:hAnsi="Arial Narrow" w:cs="Times New Roman"/>
          <w:sz w:val="22"/>
        </w:rPr>
      </w:pPr>
      <w:r w:rsidRPr="008D302C">
        <w:rPr>
          <w:rFonts w:ascii="Arial Narrow" w:hAnsi="Arial Narrow" w:cs="Times New Roman"/>
          <w:sz w:val="22"/>
        </w:rPr>
        <w:lastRenderedPageBreak/>
        <w:t>define, room by room, the environmental conditions required for laboratory operations, based on NMI requirements, accreditation procedures and equipment documentation;</w:t>
      </w:r>
    </w:p>
    <w:p w14:paraId="58F60724" w14:textId="77777777" w:rsidR="008D302C" w:rsidRPr="008D302C" w:rsidRDefault="008D302C" w:rsidP="008D302C">
      <w:pPr>
        <w:pStyle w:val="ListBullet"/>
        <w:tabs>
          <w:tab w:val="num" w:pos="567"/>
        </w:tabs>
        <w:ind w:left="567" w:hanging="425"/>
        <w:rPr>
          <w:rFonts w:ascii="Arial Narrow" w:hAnsi="Arial Narrow" w:cs="Times New Roman"/>
          <w:sz w:val="22"/>
        </w:rPr>
      </w:pPr>
      <w:r w:rsidRPr="008D302C">
        <w:rPr>
          <w:rFonts w:ascii="Arial Narrow" w:hAnsi="Arial Narrow" w:cs="Times New Roman"/>
          <w:sz w:val="22"/>
        </w:rPr>
        <w:t>compare partial modernization and full system replacement over the life cycle;</w:t>
      </w:r>
    </w:p>
    <w:p w14:paraId="717CE8B6" w14:textId="77777777" w:rsidR="008D302C" w:rsidRPr="008D302C" w:rsidRDefault="008D302C" w:rsidP="008D302C">
      <w:pPr>
        <w:pStyle w:val="ListBullet"/>
        <w:tabs>
          <w:tab w:val="num" w:pos="567"/>
        </w:tabs>
        <w:ind w:left="567" w:hanging="425"/>
        <w:rPr>
          <w:rFonts w:ascii="Arial Narrow" w:hAnsi="Arial Narrow" w:cs="Times New Roman"/>
          <w:sz w:val="22"/>
        </w:rPr>
      </w:pPr>
      <w:r w:rsidRPr="008D302C">
        <w:rPr>
          <w:rFonts w:ascii="Arial Narrow" w:hAnsi="Arial Narrow" w:cs="Times New Roman"/>
          <w:sz w:val="22"/>
        </w:rPr>
        <w:t>assess the technical, structural, energy and financial feasibility of a photovoltaic system designed primarily for self-consumption;</w:t>
      </w:r>
    </w:p>
    <w:p w14:paraId="5FF878E3" w14:textId="77777777" w:rsidR="008D302C" w:rsidRPr="008D302C" w:rsidRDefault="008D302C" w:rsidP="008D302C">
      <w:pPr>
        <w:pStyle w:val="ListBullet"/>
        <w:tabs>
          <w:tab w:val="num" w:pos="567"/>
        </w:tabs>
        <w:ind w:left="567" w:hanging="425"/>
        <w:rPr>
          <w:rFonts w:ascii="Arial Narrow" w:hAnsi="Arial Narrow" w:cs="Times New Roman"/>
          <w:sz w:val="22"/>
        </w:rPr>
      </w:pPr>
      <w:r w:rsidRPr="008D302C">
        <w:rPr>
          <w:rFonts w:ascii="Arial Narrow" w:hAnsi="Arial Narrow" w:cs="Times New Roman"/>
          <w:sz w:val="22"/>
        </w:rPr>
        <w:t>prepare the detailed design, bills of quantities, technical specifications and confidential cost estimate for the approved solution;</w:t>
      </w:r>
    </w:p>
    <w:p w14:paraId="5A429686" w14:textId="77777777" w:rsidR="008D302C" w:rsidRPr="008D302C" w:rsidRDefault="008D302C" w:rsidP="008D302C">
      <w:pPr>
        <w:pStyle w:val="ListBullet"/>
        <w:tabs>
          <w:tab w:val="num" w:pos="567"/>
        </w:tabs>
        <w:ind w:left="567" w:hanging="425"/>
        <w:rPr>
          <w:rFonts w:ascii="Arial Narrow" w:hAnsi="Arial Narrow" w:cs="Times New Roman"/>
          <w:sz w:val="22"/>
        </w:rPr>
      </w:pPr>
      <w:r w:rsidRPr="008D302C">
        <w:rPr>
          <w:rFonts w:ascii="Arial Narrow" w:hAnsi="Arial Narrow" w:cs="Times New Roman"/>
          <w:sz w:val="22"/>
        </w:rPr>
        <w:t>integrate requirements for safety, occupational health, environmental protection, operational continuity and commissioning.</w:t>
      </w:r>
    </w:p>
    <w:p w14:paraId="47956866"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4. Delivery Principles</w:t>
      </w:r>
    </w:p>
    <w:p w14:paraId="49D2E31A" w14:textId="77777777" w:rsidR="008D302C" w:rsidRPr="008D302C" w:rsidRDefault="008D302C" w:rsidP="008D302C">
      <w:pPr>
        <w:rPr>
          <w:rFonts w:ascii="Arial Narrow" w:hAnsi="Arial Narrow"/>
          <w:szCs w:val="22"/>
        </w:rPr>
      </w:pPr>
      <w:r w:rsidRPr="008D302C">
        <w:rPr>
          <w:rFonts w:ascii="Arial Narrow" w:hAnsi="Arial Narrow"/>
          <w:b/>
          <w:szCs w:val="22"/>
        </w:rPr>
        <w:t xml:space="preserve">Evidence-based decisions. </w:t>
      </w:r>
      <w:r w:rsidRPr="008D302C">
        <w:rPr>
          <w:rFonts w:ascii="Arial Narrow" w:hAnsi="Arial Narrow"/>
          <w:szCs w:val="22"/>
        </w:rPr>
        <w:t>Conclusions shall be based on inspections, measurements, utility bills, load profiles, equipment inventories and reproducible calculations. Assumptions and data gaps shall be disclosed.</w:t>
      </w:r>
    </w:p>
    <w:p w14:paraId="3A5F3250" w14:textId="77777777" w:rsidR="008D302C" w:rsidRPr="008D302C" w:rsidRDefault="008D302C" w:rsidP="008D302C">
      <w:pPr>
        <w:rPr>
          <w:rFonts w:ascii="Arial Narrow" w:hAnsi="Arial Narrow"/>
          <w:szCs w:val="22"/>
        </w:rPr>
      </w:pPr>
      <w:r w:rsidRPr="008D302C">
        <w:rPr>
          <w:rFonts w:ascii="Arial Narrow" w:hAnsi="Arial Narrow"/>
          <w:b/>
          <w:szCs w:val="22"/>
        </w:rPr>
        <w:t xml:space="preserve">Differentiated laboratory requirements. </w:t>
      </w:r>
      <w:r w:rsidRPr="008D302C">
        <w:rPr>
          <w:rFonts w:ascii="Arial Narrow" w:hAnsi="Arial Narrow"/>
          <w:szCs w:val="22"/>
        </w:rPr>
        <w:t>Values such as ±2 °C and ±5% RH stated in the NMI request are indicative. The Consultant shall validate setpoints, tolerances, operating hours and redundancy requirements for each critical area.</w:t>
      </w:r>
    </w:p>
    <w:p w14:paraId="711A070B" w14:textId="77777777" w:rsidR="008D302C" w:rsidRPr="008D302C" w:rsidRDefault="008D302C" w:rsidP="008D302C">
      <w:pPr>
        <w:rPr>
          <w:rFonts w:ascii="Arial Narrow" w:hAnsi="Arial Narrow"/>
          <w:szCs w:val="22"/>
        </w:rPr>
      </w:pPr>
      <w:r w:rsidRPr="008D302C">
        <w:rPr>
          <w:rFonts w:ascii="Arial Narrow" w:hAnsi="Arial Narrow"/>
          <w:b/>
          <w:szCs w:val="22"/>
        </w:rPr>
        <w:t xml:space="preserve">Technology-neutral solutions. </w:t>
      </w:r>
      <w:r w:rsidRPr="008D302C">
        <w:rPr>
          <w:rFonts w:ascii="Arial Narrow" w:hAnsi="Arial Narrow"/>
          <w:szCs w:val="22"/>
        </w:rPr>
        <w:t>Specifications for subsequent procurement shall not identify brands, models or origins unless a reference is unavoidable and accompanied by the words “or equivalent.” Requirements shall be functional and measurable.</w:t>
      </w:r>
    </w:p>
    <w:p w14:paraId="0E8D24FD" w14:textId="77777777" w:rsidR="008D302C" w:rsidRPr="008D302C" w:rsidRDefault="008D302C" w:rsidP="008D302C">
      <w:pPr>
        <w:rPr>
          <w:rFonts w:ascii="Arial Narrow" w:hAnsi="Arial Narrow"/>
          <w:szCs w:val="22"/>
        </w:rPr>
      </w:pPr>
      <w:r w:rsidRPr="008D302C">
        <w:rPr>
          <w:rFonts w:ascii="Arial Narrow" w:hAnsi="Arial Narrow"/>
          <w:b/>
          <w:szCs w:val="22"/>
        </w:rPr>
        <w:t xml:space="preserve">Life-cycle cost. </w:t>
      </w:r>
      <w:r w:rsidRPr="008D302C">
        <w:rPr>
          <w:rFonts w:ascii="Arial Narrow" w:hAnsi="Arial Narrow"/>
          <w:szCs w:val="22"/>
        </w:rPr>
        <w:t>The recommendation shall consider not only the initial investment but also energy, maintenance, replacements, reliability, service life, disruptions and residual value.</w:t>
      </w:r>
    </w:p>
    <w:p w14:paraId="57D0B847" w14:textId="77777777" w:rsidR="008D302C" w:rsidRPr="008D302C" w:rsidRDefault="008D302C" w:rsidP="008D302C">
      <w:pPr>
        <w:rPr>
          <w:rFonts w:ascii="Arial Narrow" w:hAnsi="Arial Narrow"/>
          <w:szCs w:val="22"/>
        </w:rPr>
      </w:pPr>
      <w:r w:rsidRPr="008D302C">
        <w:rPr>
          <w:rFonts w:ascii="Arial Narrow" w:hAnsi="Arial Narrow"/>
          <w:b/>
          <w:szCs w:val="22"/>
        </w:rPr>
        <w:t xml:space="preserve">Operational continuity. </w:t>
      </w:r>
      <w:r w:rsidRPr="008D302C">
        <w:rPr>
          <w:rFonts w:ascii="Arial Narrow" w:hAnsi="Arial Narrow"/>
          <w:szCs w:val="22"/>
        </w:rPr>
        <w:t>The solution and implementation phasing shall limit laboratory downtime and provide redundancy, degraded-mode operation, alarms and temporary measures where required.</w:t>
      </w:r>
    </w:p>
    <w:p w14:paraId="7D3A68BC" w14:textId="77777777" w:rsidR="008D302C" w:rsidRPr="008D302C" w:rsidRDefault="008D302C" w:rsidP="008D302C">
      <w:pPr>
        <w:rPr>
          <w:rFonts w:ascii="Arial Narrow" w:hAnsi="Arial Narrow"/>
          <w:szCs w:val="22"/>
        </w:rPr>
      </w:pPr>
      <w:r w:rsidRPr="008D302C">
        <w:rPr>
          <w:rFonts w:ascii="Arial Narrow" w:hAnsi="Arial Narrow"/>
          <w:b/>
          <w:szCs w:val="22"/>
        </w:rPr>
        <w:t xml:space="preserve">Integrated design. </w:t>
      </w:r>
      <w:r w:rsidRPr="008D302C">
        <w:rPr>
          <w:rFonts w:ascii="Arial Narrow" w:hAnsi="Arial Narrow"/>
          <w:szCs w:val="22"/>
        </w:rPr>
        <w:t>HVAC, architectural, structural, electrical, photovoltaic, Building Management System (BMS) automation, fire safety and existing utility systems shall be coordinated before the final documentation is issued.</w:t>
      </w:r>
    </w:p>
    <w:p w14:paraId="6731C8DD" w14:textId="77777777" w:rsidR="008D302C" w:rsidRDefault="008D302C" w:rsidP="008D302C">
      <w:pPr>
        <w:pStyle w:val="Heading1"/>
        <w:rPr>
          <w:rFonts w:ascii="Arial Narrow" w:hAnsi="Arial Narrow"/>
          <w:sz w:val="22"/>
          <w:szCs w:val="22"/>
        </w:rPr>
      </w:pPr>
    </w:p>
    <w:p w14:paraId="44D0F88C" w14:textId="5584EAD5"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5. Scope of Services</w:t>
      </w:r>
    </w:p>
    <w:p w14:paraId="50D36970" w14:textId="77777777" w:rsidR="008D302C" w:rsidRDefault="008D302C" w:rsidP="008D302C">
      <w:pPr>
        <w:pStyle w:val="Heading2"/>
        <w:rPr>
          <w:rFonts w:ascii="Arial Narrow" w:hAnsi="Arial Narrow"/>
          <w:szCs w:val="22"/>
        </w:rPr>
      </w:pPr>
    </w:p>
    <w:p w14:paraId="1FDBDD44" w14:textId="7BF3BE2B" w:rsidR="008D302C" w:rsidRPr="008D302C" w:rsidRDefault="008D302C" w:rsidP="008D302C">
      <w:pPr>
        <w:pStyle w:val="Heading2"/>
        <w:rPr>
          <w:rFonts w:ascii="Arial Narrow" w:hAnsi="Arial Narrow"/>
          <w:szCs w:val="22"/>
        </w:rPr>
      </w:pPr>
      <w:r w:rsidRPr="008D302C">
        <w:rPr>
          <w:rFonts w:ascii="Arial Narrow" w:hAnsi="Arial Narrow"/>
          <w:szCs w:val="22"/>
        </w:rPr>
        <w:t>5.1. Mobilization and Inception Report</w:t>
      </w:r>
    </w:p>
    <w:p w14:paraId="50C43B57" w14:textId="77777777" w:rsidR="008D302C" w:rsidRPr="008D302C" w:rsidRDefault="008D302C" w:rsidP="008D302C">
      <w:pPr>
        <w:pStyle w:val="ListBullet"/>
        <w:tabs>
          <w:tab w:val="num" w:pos="426"/>
        </w:tabs>
        <w:ind w:left="397" w:hanging="255"/>
        <w:rPr>
          <w:rFonts w:ascii="Arial Narrow" w:hAnsi="Arial Narrow" w:cs="Times New Roman"/>
          <w:sz w:val="22"/>
        </w:rPr>
      </w:pPr>
      <w:r w:rsidRPr="008D302C">
        <w:rPr>
          <w:rFonts w:ascii="Arial Narrow" w:hAnsi="Arial Narrow" w:cs="Times New Roman"/>
          <w:sz w:val="22"/>
        </w:rPr>
        <w:t>hold a kick-off meeting with the PIU and NMI and confirm communication arrangements;</w:t>
      </w:r>
    </w:p>
    <w:p w14:paraId="132556F1" w14:textId="77777777" w:rsidR="008D302C" w:rsidRPr="008D302C" w:rsidRDefault="008D302C" w:rsidP="008D302C">
      <w:pPr>
        <w:pStyle w:val="ListBullet"/>
        <w:tabs>
          <w:tab w:val="num" w:pos="426"/>
        </w:tabs>
        <w:ind w:left="397" w:hanging="255"/>
        <w:rPr>
          <w:rFonts w:ascii="Arial Narrow" w:hAnsi="Arial Narrow" w:cs="Times New Roman"/>
          <w:sz w:val="22"/>
        </w:rPr>
      </w:pPr>
      <w:proofErr w:type="gramStart"/>
      <w:r w:rsidRPr="008D302C">
        <w:rPr>
          <w:rFonts w:ascii="Arial Narrow" w:hAnsi="Arial Narrow" w:cs="Times New Roman"/>
          <w:sz w:val="22"/>
        </w:rPr>
        <w:t>inventory</w:t>
      </w:r>
      <w:proofErr w:type="gramEnd"/>
      <w:r w:rsidRPr="008D302C">
        <w:rPr>
          <w:rFonts w:ascii="Arial Narrow" w:hAnsi="Arial Narrow" w:cs="Times New Roman"/>
          <w:sz w:val="22"/>
        </w:rPr>
        <w:t xml:space="preserve"> the available documents and identify missing data;</w:t>
      </w:r>
    </w:p>
    <w:p w14:paraId="1A852954" w14:textId="77777777" w:rsidR="008D302C" w:rsidRPr="008D302C" w:rsidRDefault="008D302C" w:rsidP="008D302C">
      <w:pPr>
        <w:pStyle w:val="ListBullet"/>
        <w:tabs>
          <w:tab w:val="num" w:pos="426"/>
        </w:tabs>
        <w:ind w:left="397" w:hanging="255"/>
        <w:rPr>
          <w:rFonts w:ascii="Arial Narrow" w:hAnsi="Arial Narrow" w:cs="Times New Roman"/>
          <w:sz w:val="22"/>
        </w:rPr>
      </w:pPr>
      <w:r w:rsidRPr="008D302C">
        <w:rPr>
          <w:rFonts w:ascii="Arial Narrow" w:hAnsi="Arial Narrow" w:cs="Times New Roman"/>
          <w:sz w:val="22"/>
        </w:rPr>
        <w:t>inspect the entire building, technical rooms, laboratories, attic spaces and roof, subject to NMI-approved access arrangements;</w:t>
      </w:r>
    </w:p>
    <w:p w14:paraId="018F43D3" w14:textId="77777777" w:rsidR="008D302C" w:rsidRPr="008D302C" w:rsidRDefault="008D302C" w:rsidP="008D302C">
      <w:pPr>
        <w:pStyle w:val="ListBullet"/>
        <w:tabs>
          <w:tab w:val="num" w:pos="426"/>
        </w:tabs>
        <w:ind w:left="397" w:hanging="255"/>
        <w:rPr>
          <w:rFonts w:ascii="Arial Narrow" w:hAnsi="Arial Narrow" w:cs="Times New Roman"/>
          <w:sz w:val="22"/>
        </w:rPr>
      </w:pPr>
      <w:r w:rsidRPr="008D302C">
        <w:rPr>
          <w:rFonts w:ascii="Arial Narrow" w:hAnsi="Arial Narrow" w:cs="Times New Roman"/>
          <w:sz w:val="22"/>
        </w:rPr>
        <w:t>prepare the methodology, measurement plan, risk register and work schedule;</w:t>
      </w:r>
    </w:p>
    <w:p w14:paraId="7029B3FD" w14:textId="77777777" w:rsidR="008D302C" w:rsidRPr="008D302C" w:rsidRDefault="008D302C" w:rsidP="008D302C">
      <w:pPr>
        <w:pStyle w:val="ListBullet"/>
        <w:tabs>
          <w:tab w:val="num" w:pos="426"/>
        </w:tabs>
        <w:ind w:left="397" w:hanging="255"/>
        <w:rPr>
          <w:rFonts w:ascii="Arial Narrow" w:hAnsi="Arial Narrow" w:cs="Times New Roman"/>
          <w:sz w:val="22"/>
        </w:rPr>
      </w:pPr>
      <w:r w:rsidRPr="008D302C">
        <w:rPr>
          <w:rFonts w:ascii="Arial Narrow" w:hAnsi="Arial Narrow" w:cs="Times New Roman"/>
          <w:sz w:val="22"/>
        </w:rPr>
        <w:t xml:space="preserve">establish the preliminary matrix of critical spaces and identify the </w:t>
      </w:r>
      <w:proofErr w:type="gramStart"/>
      <w:r w:rsidRPr="008D302C">
        <w:rPr>
          <w:rFonts w:ascii="Arial Narrow" w:hAnsi="Arial Narrow" w:cs="Times New Roman"/>
          <w:sz w:val="22"/>
        </w:rPr>
        <w:t>persons</w:t>
      </w:r>
      <w:proofErr w:type="gramEnd"/>
      <w:r w:rsidRPr="008D302C">
        <w:rPr>
          <w:rFonts w:ascii="Arial Narrow" w:hAnsi="Arial Narrow" w:cs="Times New Roman"/>
          <w:sz w:val="22"/>
        </w:rPr>
        <w:t xml:space="preserve"> responsible for validating environmental requirements.</w:t>
      </w:r>
    </w:p>
    <w:p w14:paraId="0AEAF5EA" w14:textId="77777777" w:rsidR="008D302C" w:rsidRPr="008D302C" w:rsidRDefault="008D302C" w:rsidP="008D302C">
      <w:pPr>
        <w:pStyle w:val="Heading2"/>
        <w:rPr>
          <w:rFonts w:ascii="Arial Narrow" w:hAnsi="Arial Narrow"/>
          <w:szCs w:val="22"/>
        </w:rPr>
      </w:pPr>
      <w:r w:rsidRPr="008D302C">
        <w:rPr>
          <w:rFonts w:ascii="Arial Narrow" w:hAnsi="Arial Narrow"/>
          <w:szCs w:val="22"/>
        </w:rPr>
        <w:t>5.2. Data Collection and Measurement Campaign</w:t>
      </w:r>
    </w:p>
    <w:p w14:paraId="72E8BA8B" w14:textId="77777777" w:rsidR="008D302C" w:rsidRPr="008D302C" w:rsidRDefault="008D302C" w:rsidP="008D302C">
      <w:pPr>
        <w:rPr>
          <w:rFonts w:ascii="Arial Narrow" w:hAnsi="Arial Narrow"/>
          <w:szCs w:val="22"/>
        </w:rPr>
      </w:pPr>
      <w:r w:rsidRPr="008D302C">
        <w:rPr>
          <w:rFonts w:ascii="Arial Narrow" w:hAnsi="Arial Narrow"/>
          <w:szCs w:val="22"/>
        </w:rPr>
        <w:t xml:space="preserve">The Consultant shall collect and validate, at a minimum, data on building geometry and </w:t>
      </w:r>
      <w:proofErr w:type="gramStart"/>
      <w:r w:rsidRPr="008D302C">
        <w:rPr>
          <w:rFonts w:ascii="Arial Narrow" w:hAnsi="Arial Narrow"/>
          <w:szCs w:val="22"/>
        </w:rPr>
        <w:t>envelope</w:t>
      </w:r>
      <w:proofErr w:type="gramEnd"/>
      <w:r w:rsidRPr="008D302C">
        <w:rPr>
          <w:rFonts w:ascii="Arial Narrow" w:hAnsi="Arial Narrow"/>
          <w:szCs w:val="22"/>
        </w:rPr>
        <w:t>, space use, operating schedules, monthly consumption for at least 24 months where available, tariffs, contracted capacity, load profiles, maintenance interventions, alarms, incidents and equipment nameplate and technical documentation.</w:t>
      </w:r>
    </w:p>
    <w:p w14:paraId="65494A99" w14:textId="77777777" w:rsidR="008D302C" w:rsidRPr="008D302C" w:rsidRDefault="008D302C" w:rsidP="008D302C">
      <w:pPr>
        <w:rPr>
          <w:rFonts w:ascii="Arial Narrow" w:hAnsi="Arial Narrow"/>
          <w:szCs w:val="22"/>
        </w:rPr>
      </w:pPr>
      <w:r w:rsidRPr="008D302C">
        <w:rPr>
          <w:rFonts w:ascii="Arial Narrow" w:hAnsi="Arial Narrow"/>
          <w:szCs w:val="22"/>
        </w:rPr>
        <w:t>The measurement campaign shall be sufficient to characterize actual operation and shall include, as applicable: temperature and humidity in representative areas; supply and return temperatures; air and water flow rates; pressures and pressure losses; electricity consumption and demand; load factors; chiller parameters; air-distribution performance; infiltration; thermography; noise levels; insulation condition; and condensation. Instruments shall have valid calibration or verification and accuracy appropriate to the intended purpose.</w:t>
      </w:r>
    </w:p>
    <w:p w14:paraId="3BF4DD68" w14:textId="77777777" w:rsidR="008D302C" w:rsidRDefault="008D302C" w:rsidP="008D302C">
      <w:pPr>
        <w:pStyle w:val="Heading2"/>
        <w:rPr>
          <w:rFonts w:ascii="Arial Narrow" w:hAnsi="Arial Narrow"/>
          <w:szCs w:val="22"/>
        </w:rPr>
      </w:pPr>
    </w:p>
    <w:p w14:paraId="47BFC332" w14:textId="5980C43A" w:rsidR="008D302C" w:rsidRPr="008D302C" w:rsidRDefault="008D302C" w:rsidP="008D302C">
      <w:pPr>
        <w:pStyle w:val="Heading2"/>
        <w:rPr>
          <w:rFonts w:ascii="Arial Narrow" w:hAnsi="Arial Narrow"/>
          <w:szCs w:val="22"/>
        </w:rPr>
      </w:pPr>
      <w:r w:rsidRPr="008D302C">
        <w:rPr>
          <w:rFonts w:ascii="Arial Narrow" w:hAnsi="Arial Narrow"/>
          <w:szCs w:val="22"/>
        </w:rPr>
        <w:t>5.3. Building Energy Audit</w:t>
      </w:r>
    </w:p>
    <w:p w14:paraId="22B0396C" w14:textId="77777777" w:rsidR="008D302C" w:rsidRPr="008D302C" w:rsidRDefault="008D302C" w:rsidP="008D302C">
      <w:pPr>
        <w:pStyle w:val="ListBullet"/>
        <w:tabs>
          <w:tab w:val="num" w:pos="1134"/>
        </w:tabs>
        <w:ind w:left="567" w:hanging="283"/>
        <w:rPr>
          <w:rFonts w:ascii="Arial Narrow" w:hAnsi="Arial Narrow" w:cs="Times New Roman"/>
          <w:sz w:val="22"/>
        </w:rPr>
      </w:pPr>
      <w:r w:rsidRPr="008D302C">
        <w:rPr>
          <w:rFonts w:ascii="Arial Narrow" w:hAnsi="Arial Narrow" w:cs="Times New Roman"/>
          <w:sz w:val="22"/>
        </w:rPr>
        <w:t>establish the baseline year and conditions, including weather and operational normalization;</w:t>
      </w:r>
    </w:p>
    <w:p w14:paraId="5D97990F" w14:textId="77777777" w:rsidR="008D302C" w:rsidRPr="008D302C" w:rsidRDefault="008D302C" w:rsidP="008D302C">
      <w:pPr>
        <w:pStyle w:val="ListBullet"/>
        <w:tabs>
          <w:tab w:val="num" w:pos="1134"/>
        </w:tabs>
        <w:ind w:left="567" w:hanging="283"/>
        <w:rPr>
          <w:rFonts w:ascii="Arial Narrow" w:hAnsi="Arial Narrow" w:cs="Times New Roman"/>
          <w:sz w:val="22"/>
        </w:rPr>
      </w:pPr>
      <w:r w:rsidRPr="008D302C">
        <w:rPr>
          <w:rFonts w:ascii="Arial Narrow" w:hAnsi="Arial Narrow" w:cs="Times New Roman"/>
          <w:sz w:val="22"/>
        </w:rPr>
        <w:t>prepare an energy balance and allocate consumption by end use, reconciled against utility bills and measurements;</w:t>
      </w:r>
    </w:p>
    <w:p w14:paraId="1BD7B077" w14:textId="77777777" w:rsidR="008D302C" w:rsidRPr="008D302C" w:rsidRDefault="008D302C" w:rsidP="008D302C">
      <w:pPr>
        <w:pStyle w:val="ListBullet"/>
        <w:tabs>
          <w:tab w:val="num" w:pos="1134"/>
        </w:tabs>
        <w:ind w:left="567" w:hanging="283"/>
        <w:rPr>
          <w:rFonts w:ascii="Arial Narrow" w:hAnsi="Arial Narrow" w:cs="Times New Roman"/>
          <w:sz w:val="22"/>
        </w:rPr>
      </w:pPr>
      <w:proofErr w:type="gramStart"/>
      <w:r w:rsidRPr="008D302C">
        <w:rPr>
          <w:rFonts w:ascii="Arial Narrow" w:hAnsi="Arial Narrow" w:cs="Times New Roman"/>
          <w:sz w:val="22"/>
        </w:rPr>
        <w:t>calculate</w:t>
      </w:r>
      <w:proofErr w:type="gramEnd"/>
      <w:r w:rsidRPr="008D302C">
        <w:rPr>
          <w:rFonts w:ascii="Arial Narrow" w:hAnsi="Arial Narrow" w:cs="Times New Roman"/>
          <w:sz w:val="22"/>
        </w:rPr>
        <w:t xml:space="preserve"> performance indicators, including specific consumption, peak demand and greenhouse-gas emissions;</w:t>
      </w:r>
    </w:p>
    <w:p w14:paraId="3C997ACE" w14:textId="77777777" w:rsidR="008D302C" w:rsidRPr="008D302C" w:rsidRDefault="008D302C" w:rsidP="008D302C">
      <w:pPr>
        <w:pStyle w:val="ListBullet"/>
        <w:tabs>
          <w:tab w:val="num" w:pos="1134"/>
        </w:tabs>
        <w:ind w:left="567" w:hanging="283"/>
        <w:rPr>
          <w:rFonts w:ascii="Arial Narrow" w:hAnsi="Arial Narrow" w:cs="Times New Roman"/>
          <w:sz w:val="22"/>
        </w:rPr>
      </w:pPr>
      <w:r w:rsidRPr="008D302C">
        <w:rPr>
          <w:rFonts w:ascii="Arial Narrow" w:hAnsi="Arial Narrow" w:cs="Times New Roman"/>
          <w:sz w:val="22"/>
        </w:rPr>
        <w:t>assess the building envelope, lighting and other loads only to the extent required to identify relevant building measures and correctly size the HVAC system;</w:t>
      </w:r>
    </w:p>
    <w:p w14:paraId="670905CD" w14:textId="77777777" w:rsidR="008D302C" w:rsidRPr="008D302C" w:rsidRDefault="008D302C" w:rsidP="008D302C">
      <w:pPr>
        <w:pStyle w:val="ListBullet"/>
        <w:tabs>
          <w:tab w:val="num" w:pos="1134"/>
        </w:tabs>
        <w:ind w:left="567" w:hanging="283"/>
        <w:rPr>
          <w:rFonts w:ascii="Arial Narrow" w:hAnsi="Arial Narrow" w:cs="Times New Roman"/>
          <w:sz w:val="22"/>
        </w:rPr>
      </w:pPr>
      <w:r w:rsidRPr="008D302C">
        <w:rPr>
          <w:rFonts w:ascii="Arial Narrow" w:hAnsi="Arial Narrow" w:cs="Times New Roman"/>
          <w:sz w:val="22"/>
        </w:rPr>
        <w:t>identify no-cost, low-cost and capital measures, including savings, costs, service life, interdependencies and risks;</w:t>
      </w:r>
    </w:p>
    <w:p w14:paraId="603088ED" w14:textId="77777777" w:rsidR="008D302C" w:rsidRPr="008D302C" w:rsidRDefault="008D302C" w:rsidP="008D302C">
      <w:pPr>
        <w:pStyle w:val="ListBullet"/>
        <w:tabs>
          <w:tab w:val="num" w:pos="1134"/>
        </w:tabs>
        <w:ind w:left="567" w:hanging="283"/>
        <w:rPr>
          <w:rFonts w:ascii="Arial Narrow" w:hAnsi="Arial Narrow" w:cs="Times New Roman"/>
          <w:sz w:val="22"/>
        </w:rPr>
      </w:pPr>
      <w:r w:rsidRPr="008D302C">
        <w:rPr>
          <w:rFonts w:ascii="Arial Narrow" w:hAnsi="Arial Narrow" w:cs="Times New Roman"/>
          <w:sz w:val="22"/>
        </w:rPr>
        <w:t>prepare the energy audit report in the form required by the applicable national framework and have it signed by an energy auditor entered in the relevant register.</w:t>
      </w:r>
    </w:p>
    <w:p w14:paraId="4101C4D0" w14:textId="77777777" w:rsidR="008D302C" w:rsidRPr="008D302C" w:rsidRDefault="008D302C" w:rsidP="008D302C">
      <w:pPr>
        <w:pStyle w:val="Heading2"/>
        <w:rPr>
          <w:rFonts w:ascii="Arial Narrow" w:hAnsi="Arial Narrow"/>
          <w:szCs w:val="22"/>
        </w:rPr>
      </w:pPr>
      <w:r w:rsidRPr="008D302C">
        <w:rPr>
          <w:rFonts w:ascii="Arial Narrow" w:hAnsi="Arial Narrow"/>
          <w:szCs w:val="22"/>
        </w:rPr>
        <w:lastRenderedPageBreak/>
        <w:t>5.4. Technical Diagnosis of the HVAC Systems</w:t>
      </w:r>
    </w:p>
    <w:p w14:paraId="7BE83BCC" w14:textId="77777777" w:rsidR="008D302C" w:rsidRPr="008D302C" w:rsidRDefault="008D302C" w:rsidP="008D302C">
      <w:pPr>
        <w:rPr>
          <w:rFonts w:ascii="Arial Narrow" w:hAnsi="Arial Narrow"/>
          <w:szCs w:val="22"/>
        </w:rPr>
      </w:pPr>
      <w:r w:rsidRPr="008D302C">
        <w:rPr>
          <w:rFonts w:ascii="Arial Narrow" w:hAnsi="Arial Narrow"/>
          <w:szCs w:val="22"/>
        </w:rPr>
        <w:t>The diagnosis shall determine the physical condition, degree of wear, performance, repairability, availability of spare parts, safety and remaining service life of each subsystem.</w:t>
      </w:r>
    </w:p>
    <w:p w14:paraId="174AF1F4" w14:textId="77777777" w:rsidR="008D302C" w:rsidRPr="008D302C" w:rsidRDefault="008D302C" w:rsidP="008D302C">
      <w:pPr>
        <w:rPr>
          <w:rFonts w:ascii="Arial Narrow" w:hAnsi="Arial Narrow"/>
          <w:szCs w:val="22"/>
        </w:rPr>
      </w:pPr>
      <w:r w:rsidRPr="008D302C">
        <w:rPr>
          <w:rFonts w:ascii="Arial Narrow" w:hAnsi="Arial Narrow"/>
          <w:b/>
          <w:szCs w:val="22"/>
        </w:rPr>
        <w:t xml:space="preserve">Cooling and heating plant. </w:t>
      </w:r>
      <w:r w:rsidRPr="008D302C">
        <w:rPr>
          <w:rFonts w:ascii="Arial Narrow" w:hAnsi="Arial Narrow"/>
          <w:szCs w:val="22"/>
        </w:rPr>
        <w:t>The three chillers, compressors, heat exchangers, refrigerant circuits, pumps, towers or other associated equipment; actual capacity, full- and part-load efficiency, sequencing and redundancy.</w:t>
      </w:r>
    </w:p>
    <w:p w14:paraId="3130E666" w14:textId="77777777" w:rsidR="008D302C" w:rsidRPr="008D302C" w:rsidRDefault="008D302C" w:rsidP="008D302C">
      <w:pPr>
        <w:rPr>
          <w:rFonts w:ascii="Arial Narrow" w:hAnsi="Arial Narrow"/>
          <w:szCs w:val="22"/>
        </w:rPr>
      </w:pPr>
      <w:r w:rsidRPr="008D302C">
        <w:rPr>
          <w:rFonts w:ascii="Arial Narrow" w:hAnsi="Arial Narrow"/>
          <w:b/>
          <w:szCs w:val="22"/>
        </w:rPr>
        <w:t xml:space="preserve">Refrigerants. </w:t>
      </w:r>
      <w:r w:rsidRPr="008D302C">
        <w:rPr>
          <w:rFonts w:ascii="Arial Narrow" w:hAnsi="Arial Narrow"/>
          <w:szCs w:val="22"/>
        </w:rPr>
        <w:t>Type, quantity, leak tightness, recharge history, availability, climate impact and compliance with applicable environmental requirements; options for recovery and controlled disposal.</w:t>
      </w:r>
    </w:p>
    <w:p w14:paraId="3C0398D8" w14:textId="77777777" w:rsidR="008D302C" w:rsidRPr="008D302C" w:rsidRDefault="008D302C" w:rsidP="008D302C">
      <w:pPr>
        <w:rPr>
          <w:rFonts w:ascii="Arial Narrow" w:hAnsi="Arial Narrow"/>
          <w:szCs w:val="22"/>
        </w:rPr>
      </w:pPr>
      <w:r w:rsidRPr="008D302C">
        <w:rPr>
          <w:rFonts w:ascii="Arial Narrow" w:hAnsi="Arial Narrow"/>
          <w:b/>
          <w:szCs w:val="22"/>
        </w:rPr>
        <w:t xml:space="preserve">Distribution systems. </w:t>
      </w:r>
      <w:r w:rsidRPr="008D302C">
        <w:rPr>
          <w:rFonts w:ascii="Arial Narrow" w:hAnsi="Arial Narrow"/>
          <w:szCs w:val="22"/>
        </w:rPr>
        <w:t xml:space="preserve">Pipes, ducts, corrosion, deposits, leaks, connections, valves, balancing, </w:t>
      </w:r>
      <w:proofErr w:type="gramStart"/>
      <w:r w:rsidRPr="008D302C">
        <w:rPr>
          <w:rFonts w:ascii="Arial Narrow" w:hAnsi="Arial Narrow"/>
          <w:szCs w:val="22"/>
        </w:rPr>
        <w:t>supports</w:t>
      </w:r>
      <w:proofErr w:type="gramEnd"/>
      <w:r w:rsidRPr="008D302C">
        <w:rPr>
          <w:rFonts w:ascii="Arial Narrow" w:hAnsi="Arial Narrow"/>
          <w:szCs w:val="22"/>
        </w:rPr>
        <w:t xml:space="preserve"> and insulation, including condensation in attic spaces and the risk of water above laboratories.</w:t>
      </w:r>
    </w:p>
    <w:p w14:paraId="710B5C60" w14:textId="77777777" w:rsidR="008D302C" w:rsidRPr="008D302C" w:rsidRDefault="008D302C" w:rsidP="008D302C">
      <w:pPr>
        <w:rPr>
          <w:rFonts w:ascii="Arial Narrow" w:hAnsi="Arial Narrow"/>
          <w:szCs w:val="22"/>
        </w:rPr>
      </w:pPr>
      <w:r w:rsidRPr="008D302C">
        <w:rPr>
          <w:rFonts w:ascii="Arial Narrow" w:hAnsi="Arial Narrow"/>
          <w:b/>
          <w:szCs w:val="22"/>
        </w:rPr>
        <w:t xml:space="preserve">Terminal units and air treatment. </w:t>
      </w:r>
      <w:r w:rsidRPr="008D302C">
        <w:rPr>
          <w:rFonts w:ascii="Arial Narrow" w:hAnsi="Arial Narrow"/>
          <w:szCs w:val="22"/>
        </w:rPr>
        <w:t>Air-handling units, fan-coil units, local modules, filters, coils, fans, humidification and dehumidification, outdoor-air supply, exhaust and condensate drainage.</w:t>
      </w:r>
    </w:p>
    <w:p w14:paraId="5BE3BAC5" w14:textId="77777777" w:rsidR="008D302C" w:rsidRPr="008D302C" w:rsidRDefault="008D302C" w:rsidP="008D302C">
      <w:pPr>
        <w:rPr>
          <w:rFonts w:ascii="Arial Narrow" w:hAnsi="Arial Narrow"/>
          <w:szCs w:val="22"/>
        </w:rPr>
      </w:pPr>
      <w:r w:rsidRPr="008D302C">
        <w:rPr>
          <w:rFonts w:ascii="Arial Narrow" w:hAnsi="Arial Narrow"/>
          <w:b/>
          <w:szCs w:val="22"/>
        </w:rPr>
        <w:t xml:space="preserve">Automation and monitoring. </w:t>
      </w:r>
      <w:r w:rsidRPr="008D302C">
        <w:rPr>
          <w:rFonts w:ascii="Arial Narrow" w:hAnsi="Arial Narrow"/>
          <w:szCs w:val="22"/>
        </w:rPr>
        <w:t>Sensors, actuators, panels, controllers, communications, control logic, BMS, data logging, alarms, calibration and compatibility of legacy components with a modern platform.</w:t>
      </w:r>
    </w:p>
    <w:p w14:paraId="4A8106FC" w14:textId="77777777" w:rsidR="008D302C" w:rsidRPr="008D302C" w:rsidRDefault="008D302C" w:rsidP="008D302C">
      <w:pPr>
        <w:rPr>
          <w:rFonts w:ascii="Arial Narrow" w:hAnsi="Arial Narrow"/>
          <w:szCs w:val="22"/>
        </w:rPr>
      </w:pPr>
      <w:r w:rsidRPr="008D302C">
        <w:rPr>
          <w:rFonts w:ascii="Arial Narrow" w:hAnsi="Arial Narrow"/>
          <w:b/>
          <w:szCs w:val="22"/>
        </w:rPr>
        <w:t xml:space="preserve">Electrical supply and continuity. </w:t>
      </w:r>
      <w:r w:rsidRPr="008D302C">
        <w:rPr>
          <w:rFonts w:ascii="Arial Narrow" w:hAnsi="Arial Narrow"/>
          <w:szCs w:val="22"/>
        </w:rPr>
        <w:t>Capacity, protection, selectivity, power quality, backup supply for critical functions, and behavior during outages and restart.</w:t>
      </w:r>
    </w:p>
    <w:p w14:paraId="52F5CF35" w14:textId="77777777" w:rsidR="008D302C" w:rsidRPr="008D302C" w:rsidRDefault="008D302C" w:rsidP="008D302C">
      <w:pPr>
        <w:rPr>
          <w:rFonts w:ascii="Arial Narrow" w:hAnsi="Arial Narrow"/>
          <w:szCs w:val="22"/>
        </w:rPr>
      </w:pPr>
      <w:r w:rsidRPr="008D302C">
        <w:rPr>
          <w:rFonts w:ascii="Arial Narrow" w:hAnsi="Arial Narrow"/>
          <w:szCs w:val="22"/>
        </w:rPr>
        <w:t>For each finding, the Consultant shall identify the location, evidence used, severity, probable cause, consequence, recommended action and urgency. Dated photographs and marked-up drawings shall be included in the diagnostic annexes.</w:t>
      </w:r>
    </w:p>
    <w:p w14:paraId="68B9D050" w14:textId="77777777" w:rsidR="008D302C" w:rsidRDefault="008D302C" w:rsidP="008D302C">
      <w:pPr>
        <w:pStyle w:val="Heading2"/>
        <w:rPr>
          <w:rFonts w:ascii="Arial Narrow" w:hAnsi="Arial Narrow"/>
          <w:szCs w:val="22"/>
        </w:rPr>
      </w:pPr>
    </w:p>
    <w:p w14:paraId="3B1B000B" w14:textId="3BDEADAE" w:rsidR="008D302C" w:rsidRPr="008D302C" w:rsidRDefault="008D302C" w:rsidP="008D302C">
      <w:pPr>
        <w:pStyle w:val="Heading2"/>
        <w:rPr>
          <w:rFonts w:ascii="Arial Narrow" w:hAnsi="Arial Narrow"/>
          <w:szCs w:val="22"/>
        </w:rPr>
      </w:pPr>
      <w:r w:rsidRPr="008D302C">
        <w:rPr>
          <w:rFonts w:ascii="Arial Narrow" w:hAnsi="Arial Narrow"/>
          <w:szCs w:val="22"/>
        </w:rPr>
        <w:t>5.5. Laboratory Environmental Conditions Matrix</w:t>
      </w:r>
    </w:p>
    <w:p w14:paraId="15DD6D08" w14:textId="77777777" w:rsidR="008D302C" w:rsidRPr="008D302C" w:rsidRDefault="008D302C" w:rsidP="008D302C">
      <w:pPr>
        <w:rPr>
          <w:rFonts w:ascii="Arial Narrow" w:hAnsi="Arial Narrow"/>
          <w:szCs w:val="22"/>
        </w:rPr>
      </w:pPr>
      <w:r w:rsidRPr="008D302C">
        <w:rPr>
          <w:rFonts w:ascii="Arial Narrow" w:hAnsi="Arial Narrow"/>
          <w:szCs w:val="22"/>
        </w:rPr>
        <w:t>Together with NMI, the Consultant shall prepare a room-by-room matrix that will form the design basis. The matrix shall include at least:</w:t>
      </w:r>
    </w:p>
    <w:p w14:paraId="6AAC86DF" w14:textId="77777777" w:rsidR="008D302C" w:rsidRPr="008D302C" w:rsidRDefault="008D302C" w:rsidP="008D302C">
      <w:pPr>
        <w:pStyle w:val="ListBullet"/>
        <w:tabs>
          <w:tab w:val="num" w:pos="993"/>
        </w:tabs>
        <w:ind w:left="426" w:hanging="284"/>
        <w:rPr>
          <w:rFonts w:ascii="Arial Narrow" w:hAnsi="Arial Narrow" w:cs="Times New Roman"/>
          <w:sz w:val="22"/>
        </w:rPr>
      </w:pPr>
      <w:r w:rsidRPr="008D302C">
        <w:rPr>
          <w:rFonts w:ascii="Arial Narrow" w:hAnsi="Arial Narrow" w:cs="Times New Roman"/>
          <w:sz w:val="22"/>
        </w:rPr>
        <w:t>room function, metrology equipment and internal heat and moisture sources;</w:t>
      </w:r>
    </w:p>
    <w:p w14:paraId="77BF1756" w14:textId="77777777" w:rsidR="008D302C" w:rsidRPr="008D302C" w:rsidRDefault="008D302C" w:rsidP="008D302C">
      <w:pPr>
        <w:pStyle w:val="ListBullet"/>
        <w:tabs>
          <w:tab w:val="num" w:pos="993"/>
        </w:tabs>
        <w:ind w:left="426" w:hanging="284"/>
        <w:rPr>
          <w:rFonts w:ascii="Arial Narrow" w:hAnsi="Arial Narrow" w:cs="Times New Roman"/>
          <w:sz w:val="22"/>
        </w:rPr>
      </w:pPr>
      <w:r w:rsidRPr="008D302C">
        <w:rPr>
          <w:rFonts w:ascii="Arial Narrow" w:hAnsi="Arial Narrow" w:cs="Times New Roman"/>
          <w:sz w:val="22"/>
        </w:rPr>
        <w:t>design temperature and humidity, tolerances, maximum rate of change and spatial uniformity;</w:t>
      </w:r>
    </w:p>
    <w:p w14:paraId="78EF47E2" w14:textId="77777777" w:rsidR="008D302C" w:rsidRPr="008D302C" w:rsidRDefault="008D302C" w:rsidP="008D302C">
      <w:pPr>
        <w:pStyle w:val="ListBullet"/>
        <w:tabs>
          <w:tab w:val="num" w:pos="993"/>
        </w:tabs>
        <w:ind w:left="426" w:hanging="284"/>
        <w:rPr>
          <w:rFonts w:ascii="Arial Narrow" w:hAnsi="Arial Narrow" w:cs="Times New Roman"/>
          <w:sz w:val="22"/>
        </w:rPr>
      </w:pPr>
      <w:r w:rsidRPr="008D302C">
        <w:rPr>
          <w:rFonts w:ascii="Arial Narrow" w:hAnsi="Arial Narrow" w:cs="Times New Roman"/>
          <w:sz w:val="22"/>
        </w:rPr>
        <w:t>air quality, filtration, relative pressure, air-change requirements and restrictions on air currents;</w:t>
      </w:r>
    </w:p>
    <w:p w14:paraId="0EA59CDE" w14:textId="77777777" w:rsidR="008D302C" w:rsidRPr="008D302C" w:rsidRDefault="008D302C" w:rsidP="008D302C">
      <w:pPr>
        <w:pStyle w:val="ListBullet"/>
        <w:tabs>
          <w:tab w:val="num" w:pos="993"/>
        </w:tabs>
        <w:ind w:left="426" w:hanging="284"/>
        <w:rPr>
          <w:rFonts w:ascii="Arial Narrow" w:hAnsi="Arial Narrow" w:cs="Times New Roman"/>
          <w:sz w:val="22"/>
        </w:rPr>
      </w:pPr>
      <w:r w:rsidRPr="008D302C">
        <w:rPr>
          <w:rFonts w:ascii="Arial Narrow" w:hAnsi="Arial Narrow" w:cs="Times New Roman"/>
          <w:sz w:val="22"/>
        </w:rPr>
        <w:t>operating schedule, recovery time following a deviation, and criticality level;</w:t>
      </w:r>
    </w:p>
    <w:p w14:paraId="027FBC8E" w14:textId="77777777" w:rsidR="008D302C" w:rsidRPr="008D302C" w:rsidRDefault="008D302C" w:rsidP="008D302C">
      <w:pPr>
        <w:pStyle w:val="ListBullet"/>
        <w:tabs>
          <w:tab w:val="num" w:pos="993"/>
        </w:tabs>
        <w:ind w:left="426" w:hanging="284"/>
        <w:rPr>
          <w:rFonts w:ascii="Arial Narrow" w:hAnsi="Arial Narrow" w:cs="Times New Roman"/>
          <w:sz w:val="22"/>
        </w:rPr>
      </w:pPr>
      <w:r w:rsidRPr="008D302C">
        <w:rPr>
          <w:rFonts w:ascii="Arial Narrow" w:hAnsi="Arial Narrow" w:cs="Times New Roman"/>
          <w:sz w:val="22"/>
        </w:rPr>
        <w:t>redundancy, backup power, monitoring, alarm and data-retention requirements;</w:t>
      </w:r>
    </w:p>
    <w:p w14:paraId="79714722" w14:textId="77777777" w:rsidR="008D302C" w:rsidRPr="008D302C" w:rsidRDefault="008D302C" w:rsidP="008D302C">
      <w:pPr>
        <w:pStyle w:val="ListBullet"/>
        <w:tabs>
          <w:tab w:val="num" w:pos="993"/>
        </w:tabs>
        <w:ind w:left="426" w:hanging="284"/>
        <w:rPr>
          <w:rFonts w:ascii="Arial Narrow" w:hAnsi="Arial Narrow" w:cs="Times New Roman"/>
          <w:sz w:val="22"/>
        </w:rPr>
      </w:pPr>
      <w:r w:rsidRPr="008D302C">
        <w:rPr>
          <w:rFonts w:ascii="Arial Narrow" w:hAnsi="Arial Narrow" w:cs="Times New Roman"/>
          <w:sz w:val="22"/>
        </w:rPr>
        <w:t>the source of each requirement: applicable standard, accreditation procedure, equipment manual or decision validated by NMI.</w:t>
      </w:r>
    </w:p>
    <w:p w14:paraId="09C2E25C" w14:textId="77777777" w:rsidR="008D302C" w:rsidRPr="008D302C" w:rsidRDefault="008D302C" w:rsidP="008D302C">
      <w:pPr>
        <w:pStyle w:val="Heading2"/>
        <w:rPr>
          <w:rFonts w:ascii="Arial Narrow" w:hAnsi="Arial Narrow"/>
          <w:szCs w:val="22"/>
        </w:rPr>
      </w:pPr>
      <w:r w:rsidRPr="008D302C">
        <w:rPr>
          <w:rFonts w:ascii="Arial Narrow" w:hAnsi="Arial Narrow"/>
          <w:szCs w:val="22"/>
        </w:rPr>
        <w:t>5.6. Load Calculations and Technical Concept</w:t>
      </w:r>
    </w:p>
    <w:p w14:paraId="1472A955" w14:textId="77777777" w:rsidR="008D302C" w:rsidRPr="008D302C" w:rsidRDefault="008D302C" w:rsidP="008D302C">
      <w:pPr>
        <w:pStyle w:val="ListBullet"/>
        <w:tabs>
          <w:tab w:val="num" w:pos="1418"/>
        </w:tabs>
        <w:ind w:left="397" w:hanging="255"/>
        <w:rPr>
          <w:rFonts w:ascii="Arial Narrow" w:hAnsi="Arial Narrow" w:cs="Times New Roman"/>
          <w:sz w:val="22"/>
        </w:rPr>
      </w:pPr>
      <w:r w:rsidRPr="008D302C">
        <w:rPr>
          <w:rFonts w:ascii="Arial Narrow" w:hAnsi="Arial Narrow" w:cs="Times New Roman"/>
          <w:sz w:val="22"/>
        </w:rPr>
        <w:t>calculate heating and cooling loads by zone and for the building, with explicit assumptions, outdoor design conditions and occupancy profiles;</w:t>
      </w:r>
    </w:p>
    <w:p w14:paraId="0DD6E76A" w14:textId="77777777" w:rsidR="008D302C" w:rsidRPr="008D302C" w:rsidRDefault="008D302C" w:rsidP="008D302C">
      <w:pPr>
        <w:pStyle w:val="ListBullet"/>
        <w:tabs>
          <w:tab w:val="num" w:pos="1418"/>
        </w:tabs>
        <w:ind w:left="397" w:hanging="255"/>
        <w:rPr>
          <w:rFonts w:ascii="Arial Narrow" w:hAnsi="Arial Narrow" w:cs="Times New Roman"/>
          <w:sz w:val="22"/>
        </w:rPr>
      </w:pPr>
      <w:r w:rsidRPr="008D302C">
        <w:rPr>
          <w:rFonts w:ascii="Arial Narrow" w:hAnsi="Arial Narrow" w:cs="Times New Roman"/>
          <w:sz w:val="22"/>
        </w:rPr>
        <w:t>verify the capacity of the electrical infrastructure, technical spaces, routes and structure;</w:t>
      </w:r>
    </w:p>
    <w:p w14:paraId="08789691" w14:textId="77777777" w:rsidR="008D302C" w:rsidRPr="008D302C" w:rsidRDefault="008D302C" w:rsidP="008D302C">
      <w:pPr>
        <w:pStyle w:val="ListBullet"/>
        <w:tabs>
          <w:tab w:val="num" w:pos="1418"/>
        </w:tabs>
        <w:ind w:left="397" w:hanging="255"/>
        <w:rPr>
          <w:rFonts w:ascii="Arial Narrow" w:hAnsi="Arial Narrow" w:cs="Times New Roman"/>
          <w:sz w:val="22"/>
        </w:rPr>
      </w:pPr>
      <w:r w:rsidRPr="008D302C">
        <w:rPr>
          <w:rFonts w:ascii="Arial Narrow" w:hAnsi="Arial Narrow" w:cs="Times New Roman"/>
          <w:sz w:val="22"/>
        </w:rPr>
        <w:t>develop modular sizing and establish functional redundancy for maintenance or failure of a major item of equipment, justified through criticality analysis;</w:t>
      </w:r>
    </w:p>
    <w:p w14:paraId="1534EFFA" w14:textId="77777777" w:rsidR="008D302C" w:rsidRPr="008D302C" w:rsidRDefault="008D302C" w:rsidP="008D302C">
      <w:pPr>
        <w:pStyle w:val="ListBullet"/>
        <w:tabs>
          <w:tab w:val="num" w:pos="1418"/>
        </w:tabs>
        <w:ind w:left="397" w:hanging="255"/>
        <w:rPr>
          <w:rFonts w:ascii="Arial Narrow" w:hAnsi="Arial Narrow" w:cs="Times New Roman"/>
          <w:sz w:val="22"/>
        </w:rPr>
      </w:pPr>
      <w:r w:rsidRPr="008D302C">
        <w:rPr>
          <w:rFonts w:ascii="Arial Narrow" w:hAnsi="Arial Narrow" w:cs="Times New Roman"/>
          <w:sz w:val="22"/>
        </w:rPr>
        <w:t>develop the temperature and humidity control concept, including sequences of operation, setpoints, alarms, data logging and BMS integration;</w:t>
      </w:r>
    </w:p>
    <w:p w14:paraId="2AE6FF3F" w14:textId="77777777" w:rsidR="008D302C" w:rsidRPr="008D302C" w:rsidRDefault="008D302C" w:rsidP="008D302C">
      <w:pPr>
        <w:pStyle w:val="ListBullet"/>
        <w:tabs>
          <w:tab w:val="num" w:pos="1418"/>
        </w:tabs>
        <w:ind w:left="397" w:hanging="255"/>
        <w:rPr>
          <w:rFonts w:ascii="Arial Narrow" w:hAnsi="Arial Narrow" w:cs="Times New Roman"/>
          <w:sz w:val="22"/>
        </w:rPr>
      </w:pPr>
      <w:r w:rsidRPr="008D302C">
        <w:rPr>
          <w:rFonts w:ascii="Arial Narrow" w:hAnsi="Arial Narrow" w:cs="Times New Roman"/>
          <w:sz w:val="22"/>
        </w:rPr>
        <w:t>develop measures to reduce leakage and condensation risks in sensitive spaces;</w:t>
      </w:r>
    </w:p>
    <w:p w14:paraId="7ADADAEA" w14:textId="77777777" w:rsidR="008D302C" w:rsidRPr="008D302C" w:rsidRDefault="008D302C" w:rsidP="008D302C">
      <w:pPr>
        <w:pStyle w:val="ListBullet"/>
        <w:tabs>
          <w:tab w:val="num" w:pos="1418"/>
        </w:tabs>
        <w:ind w:left="397" w:hanging="255"/>
        <w:rPr>
          <w:rFonts w:ascii="Arial Narrow" w:hAnsi="Arial Narrow" w:cs="Times New Roman"/>
          <w:sz w:val="22"/>
        </w:rPr>
      </w:pPr>
      <w:r w:rsidRPr="008D302C">
        <w:rPr>
          <w:rFonts w:ascii="Arial Narrow" w:hAnsi="Arial Narrow" w:cs="Times New Roman"/>
          <w:sz w:val="22"/>
        </w:rPr>
        <w:t xml:space="preserve">develop </w:t>
      </w:r>
      <w:proofErr w:type="gramStart"/>
      <w:r w:rsidRPr="008D302C">
        <w:rPr>
          <w:rFonts w:ascii="Arial Narrow" w:hAnsi="Arial Narrow" w:cs="Times New Roman"/>
          <w:sz w:val="22"/>
        </w:rPr>
        <w:t>the testing</w:t>
      </w:r>
      <w:proofErr w:type="gramEnd"/>
      <w:r w:rsidRPr="008D302C">
        <w:rPr>
          <w:rFonts w:ascii="Arial Narrow" w:hAnsi="Arial Narrow" w:cs="Times New Roman"/>
          <w:sz w:val="22"/>
        </w:rPr>
        <w:t>, adjusting, balancing and commissioning strategy.</w:t>
      </w:r>
    </w:p>
    <w:p w14:paraId="3F4A511A" w14:textId="77777777" w:rsidR="008D302C" w:rsidRDefault="008D302C" w:rsidP="008D302C">
      <w:pPr>
        <w:pStyle w:val="Heading2"/>
        <w:rPr>
          <w:rFonts w:ascii="Arial Narrow" w:hAnsi="Arial Narrow"/>
          <w:szCs w:val="22"/>
        </w:rPr>
      </w:pPr>
    </w:p>
    <w:p w14:paraId="390D4AB4" w14:textId="3B7980AD" w:rsidR="008D302C" w:rsidRPr="008D302C" w:rsidRDefault="008D302C" w:rsidP="008D302C">
      <w:pPr>
        <w:pStyle w:val="Heading2"/>
        <w:rPr>
          <w:rFonts w:ascii="Arial Narrow" w:hAnsi="Arial Narrow"/>
          <w:szCs w:val="22"/>
        </w:rPr>
      </w:pPr>
      <w:r w:rsidRPr="008D302C">
        <w:rPr>
          <w:rFonts w:ascii="Arial Narrow" w:hAnsi="Arial Narrow"/>
          <w:szCs w:val="22"/>
        </w:rPr>
        <w:t>5.7. Comparative Study of the Two Options</w:t>
      </w:r>
    </w:p>
    <w:p w14:paraId="4DF7B36E" w14:textId="77777777" w:rsidR="008D302C" w:rsidRPr="008D302C" w:rsidRDefault="008D302C" w:rsidP="008D302C">
      <w:pPr>
        <w:pStyle w:val="Heading3"/>
        <w:rPr>
          <w:rFonts w:ascii="Arial Narrow" w:hAnsi="Arial Narrow"/>
          <w:szCs w:val="22"/>
        </w:rPr>
      </w:pPr>
      <w:r w:rsidRPr="008D302C">
        <w:rPr>
          <w:rFonts w:ascii="Arial Narrow" w:hAnsi="Arial Narrow"/>
          <w:szCs w:val="22"/>
        </w:rPr>
        <w:t>Option 1. Partial Modernization of the Existing HVAC System</w:t>
      </w:r>
    </w:p>
    <w:p w14:paraId="32AB6D36" w14:textId="77777777" w:rsidR="008D302C" w:rsidRPr="008D302C" w:rsidRDefault="008D302C" w:rsidP="008D302C">
      <w:pPr>
        <w:rPr>
          <w:rFonts w:ascii="Arial Narrow" w:hAnsi="Arial Narrow"/>
          <w:szCs w:val="22"/>
        </w:rPr>
      </w:pPr>
      <w:r w:rsidRPr="008D302C">
        <w:rPr>
          <w:rFonts w:ascii="Arial Narrow" w:hAnsi="Arial Narrow"/>
          <w:szCs w:val="22"/>
        </w:rPr>
        <w:t>The Consultant shall determine which components can safely remain in service with measurable performance, which require repair and which must be replaced. The analysis shall include testing of reusable piping and equipment, replacement of degraded insulation and defective components, the proposed solution for the three chillers, and modernization of the controls. Remaining service life and achievable warranties shall be documented.</w:t>
      </w:r>
    </w:p>
    <w:p w14:paraId="758979D2" w14:textId="77777777" w:rsidR="008D302C" w:rsidRPr="008D302C" w:rsidRDefault="008D302C" w:rsidP="008D302C">
      <w:pPr>
        <w:pStyle w:val="Heading3"/>
        <w:rPr>
          <w:rFonts w:ascii="Arial Narrow" w:hAnsi="Arial Narrow"/>
          <w:szCs w:val="22"/>
        </w:rPr>
      </w:pPr>
      <w:r w:rsidRPr="008D302C">
        <w:rPr>
          <w:rFonts w:ascii="Arial Narrow" w:hAnsi="Arial Narrow"/>
          <w:szCs w:val="22"/>
        </w:rPr>
        <w:t>Option 2. Full System Replacement</w:t>
      </w:r>
    </w:p>
    <w:p w14:paraId="361358E3" w14:textId="77777777" w:rsidR="008D302C" w:rsidRPr="008D302C" w:rsidRDefault="008D302C" w:rsidP="008D302C">
      <w:pPr>
        <w:rPr>
          <w:rFonts w:ascii="Arial Narrow" w:hAnsi="Arial Narrow"/>
          <w:szCs w:val="22"/>
        </w:rPr>
      </w:pPr>
      <w:r w:rsidRPr="008D302C">
        <w:rPr>
          <w:rFonts w:ascii="Arial Narrow" w:hAnsi="Arial Narrow"/>
          <w:szCs w:val="22"/>
        </w:rPr>
        <w:t>The Consultant shall define a new, integrated and efficient HVAC system with precision equipment for critical areas, protected new routes, simultaneous temperature and humidity control, modularity and redundancy. The concept shall include dismantling of the old installations, refrigerant removal and temporary continuity measures for the laboratories.</w:t>
      </w:r>
    </w:p>
    <w:p w14:paraId="1F45D003" w14:textId="77777777" w:rsidR="008D302C" w:rsidRPr="008D302C" w:rsidRDefault="008D302C" w:rsidP="008D302C">
      <w:pPr>
        <w:rPr>
          <w:rFonts w:ascii="Arial Narrow" w:hAnsi="Arial Narrow"/>
          <w:szCs w:val="22"/>
        </w:rPr>
      </w:pPr>
      <w:r w:rsidRPr="008D302C">
        <w:rPr>
          <w:rFonts w:ascii="Arial Narrow" w:hAnsi="Arial Narrow"/>
          <w:szCs w:val="22"/>
        </w:rPr>
        <w:t>The same analysis period and assumptions shall be used for each option: CAPEX, OPEX, annual energy use, maintenance, replacements, emissions, service life, reliability, compliance with laboratory requirements, schedule, disruptions, phasing potential, risks and life-cycle cost. Simple and discounted payback, net present value and, where relevant, internal rate of return shall be calculated. The incremental analysis shall separate the HVAC effect from the photovoltaic effect.</w:t>
      </w:r>
    </w:p>
    <w:p w14:paraId="5449CADF" w14:textId="77777777" w:rsidR="008D302C" w:rsidRPr="008D302C" w:rsidRDefault="008D302C" w:rsidP="008D302C">
      <w:pPr>
        <w:rPr>
          <w:rFonts w:ascii="Arial Narrow" w:hAnsi="Arial Narrow"/>
          <w:szCs w:val="22"/>
        </w:rPr>
      </w:pPr>
      <w:r w:rsidRPr="008D302C">
        <w:rPr>
          <w:rFonts w:ascii="Arial Narrow" w:hAnsi="Arial Narrow"/>
          <w:szCs w:val="22"/>
        </w:rPr>
        <w:lastRenderedPageBreak/>
        <w:t>The Consultant shall recommend an option and explain the sensitivity of the result to energy prices, investment cost, discount rate, service life and photovoltaic output. NMI and the PIU shall select in writing the option to proceed to detailed design.</w:t>
      </w:r>
    </w:p>
    <w:p w14:paraId="6AE17BDC" w14:textId="77777777" w:rsidR="008D302C" w:rsidRDefault="008D302C" w:rsidP="008D302C">
      <w:pPr>
        <w:pStyle w:val="Heading2"/>
        <w:rPr>
          <w:rFonts w:ascii="Arial Narrow" w:hAnsi="Arial Narrow"/>
          <w:szCs w:val="22"/>
        </w:rPr>
      </w:pPr>
    </w:p>
    <w:p w14:paraId="2DF8A74D" w14:textId="21162DA3" w:rsidR="008D302C" w:rsidRPr="008D302C" w:rsidRDefault="008D302C" w:rsidP="008D302C">
      <w:pPr>
        <w:pStyle w:val="Heading2"/>
        <w:rPr>
          <w:rFonts w:ascii="Arial Narrow" w:hAnsi="Arial Narrow"/>
          <w:szCs w:val="22"/>
        </w:rPr>
      </w:pPr>
      <w:r w:rsidRPr="008D302C">
        <w:rPr>
          <w:rFonts w:ascii="Arial Narrow" w:hAnsi="Arial Narrow"/>
          <w:szCs w:val="22"/>
        </w:rPr>
        <w:t>5.8. Photovoltaic System Feasibility and Integration</w:t>
      </w:r>
    </w:p>
    <w:p w14:paraId="37370A18"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analyze hourly consumption and prioritize sizing for self-consumption, with installed-capacity scenarios;</w:t>
      </w:r>
    </w:p>
    <w:p w14:paraId="558AFB62"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survey usable area, orientation, inclination, shading, access, safety zones and equipment locations;</w:t>
      </w:r>
    </w:p>
    <w:p w14:paraId="4FDAAF13"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estimate monthly and annual generation, losses, degradation, self-consumption, exported energy and emission reductions;</w:t>
      </w:r>
    </w:p>
    <w:p w14:paraId="137B48E4"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verify electrical installation capacity, protection, metering, earthing, lightning protection and grid-connection requirements;</w:t>
      </w:r>
    </w:p>
    <w:p w14:paraId="7BA81643"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 xml:space="preserve">assess energy storage only as an optional scenario </w:t>
      </w:r>
      <w:proofErr w:type="gramStart"/>
      <w:r w:rsidRPr="008D302C">
        <w:rPr>
          <w:rFonts w:ascii="Arial Narrow" w:hAnsi="Arial Narrow" w:cs="Times New Roman"/>
          <w:sz w:val="22"/>
        </w:rPr>
        <w:t>where</w:t>
      </w:r>
      <w:proofErr w:type="gramEnd"/>
      <w:r w:rsidRPr="008D302C">
        <w:rPr>
          <w:rFonts w:ascii="Arial Narrow" w:hAnsi="Arial Narrow" w:cs="Times New Roman"/>
          <w:sz w:val="22"/>
        </w:rPr>
        <w:t xml:space="preserve"> justified by continuity needs and the consumption profile;</w:t>
      </w:r>
    </w:p>
    <w:p w14:paraId="7A6AF475"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provide a separate financial analysis of the photovoltaic system and an integrated analysis with the recommended HVAC option;</w:t>
      </w:r>
    </w:p>
    <w:p w14:paraId="743130E6"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identify the required approvals, coordination steps and technical conditions.</w:t>
      </w:r>
    </w:p>
    <w:p w14:paraId="75BDC4BF" w14:textId="77777777" w:rsidR="008D302C" w:rsidRDefault="008D302C" w:rsidP="008D302C">
      <w:pPr>
        <w:pStyle w:val="Heading2"/>
        <w:rPr>
          <w:rFonts w:ascii="Arial Narrow" w:hAnsi="Arial Narrow"/>
          <w:szCs w:val="22"/>
        </w:rPr>
      </w:pPr>
    </w:p>
    <w:p w14:paraId="1E2DE643" w14:textId="6759A938" w:rsidR="008D302C" w:rsidRPr="008D302C" w:rsidRDefault="008D302C" w:rsidP="008D302C">
      <w:pPr>
        <w:pStyle w:val="Heading2"/>
        <w:rPr>
          <w:rFonts w:ascii="Arial Narrow" w:hAnsi="Arial Narrow"/>
          <w:szCs w:val="22"/>
        </w:rPr>
      </w:pPr>
      <w:r w:rsidRPr="008D302C">
        <w:rPr>
          <w:rFonts w:ascii="Arial Narrow" w:hAnsi="Arial Narrow"/>
          <w:szCs w:val="22"/>
        </w:rPr>
        <w:t>5.9. Structural Assessment of the Roof</w:t>
      </w:r>
    </w:p>
    <w:p w14:paraId="61E751CF" w14:textId="77777777" w:rsidR="008D302C" w:rsidRPr="008D302C" w:rsidRDefault="008D302C" w:rsidP="008D302C">
      <w:pPr>
        <w:rPr>
          <w:rFonts w:ascii="Arial Narrow" w:hAnsi="Arial Narrow"/>
          <w:szCs w:val="22"/>
        </w:rPr>
      </w:pPr>
      <w:r w:rsidRPr="008D302C">
        <w:rPr>
          <w:rFonts w:ascii="Arial Narrow" w:hAnsi="Arial Narrow"/>
          <w:szCs w:val="22"/>
        </w:rPr>
        <w:t>A certified structural specialist shall inspect the roof, review the available documentation and perform the calculations required for permanent and variable loads, including panels, mounting structures, ballast, wind, snow, access and maintenance. The report shall state allowable capacity, usable areas, restrictions, mounting type and any required strengthening. If missing data or signs of deterioration require intrusive investigation or additional technical expertise, the Consultant shall promptly submit a justified program for NMI and PIU approval before undertaking additional services.</w:t>
      </w:r>
    </w:p>
    <w:p w14:paraId="6F7DAEF1" w14:textId="77777777" w:rsidR="008D302C" w:rsidRDefault="008D302C" w:rsidP="008D302C">
      <w:pPr>
        <w:pStyle w:val="Heading2"/>
        <w:rPr>
          <w:rFonts w:ascii="Arial Narrow" w:hAnsi="Arial Narrow"/>
          <w:szCs w:val="22"/>
        </w:rPr>
      </w:pPr>
    </w:p>
    <w:p w14:paraId="023A5841" w14:textId="0C31D9D0" w:rsidR="008D302C" w:rsidRPr="008D302C" w:rsidRDefault="008D302C" w:rsidP="008D302C">
      <w:pPr>
        <w:pStyle w:val="Heading2"/>
        <w:rPr>
          <w:rFonts w:ascii="Arial Narrow" w:hAnsi="Arial Narrow"/>
          <w:szCs w:val="22"/>
        </w:rPr>
      </w:pPr>
      <w:r w:rsidRPr="008D302C">
        <w:rPr>
          <w:rFonts w:ascii="Arial Narrow" w:hAnsi="Arial Narrow"/>
          <w:szCs w:val="22"/>
        </w:rPr>
        <w:t>5.10. Detailed Design for the Approved Option</w:t>
      </w:r>
    </w:p>
    <w:p w14:paraId="1358783A" w14:textId="77777777" w:rsidR="008D302C" w:rsidRPr="008D302C" w:rsidRDefault="008D302C" w:rsidP="008D302C">
      <w:pPr>
        <w:rPr>
          <w:rFonts w:ascii="Arial Narrow" w:hAnsi="Arial Narrow"/>
          <w:szCs w:val="22"/>
        </w:rPr>
      </w:pPr>
      <w:r w:rsidRPr="008D302C">
        <w:rPr>
          <w:rFonts w:ascii="Arial Narrow" w:hAnsi="Arial Narrow"/>
          <w:szCs w:val="22"/>
        </w:rPr>
        <w:t xml:space="preserve">Following the written decision of NMI, the Consultant shall prepare the complete documentation required for </w:t>
      </w:r>
      <w:proofErr w:type="gramStart"/>
      <w:r w:rsidRPr="008D302C">
        <w:rPr>
          <w:rFonts w:ascii="Arial Narrow" w:hAnsi="Arial Narrow"/>
          <w:szCs w:val="22"/>
        </w:rPr>
        <w:t>permitting,</w:t>
      </w:r>
      <w:proofErr w:type="gramEnd"/>
      <w:r w:rsidRPr="008D302C">
        <w:rPr>
          <w:rFonts w:ascii="Arial Narrow" w:hAnsi="Arial Narrow"/>
          <w:szCs w:val="22"/>
        </w:rPr>
        <w:t xml:space="preserve"> independent verification, procurement and construction, at the design stage and with the content required by applicable law. The documentation shall include, as applicable:</w:t>
      </w:r>
    </w:p>
    <w:p w14:paraId="44090EE8"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general and discipline-specific design reports, calculation notes and design criteria;</w:t>
      </w:r>
    </w:p>
    <w:p w14:paraId="2A8DAFDA"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plans, sections, details, functional diagrams, hydraulic schematics, and electrical and controls diagrams;</w:t>
      </w:r>
    </w:p>
    <w:p w14:paraId="18A0024F"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piping and duct routes, drainage, insulation, supports, penetrations and reinstatement details;</w:t>
      </w:r>
    </w:p>
    <w:p w14:paraId="4D854872"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equipment schedules and data sheets with minimum performance parameters;</w:t>
      </w:r>
    </w:p>
    <w:p w14:paraId="0D391CA7"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BMS architecture, points list, sequences of operation, alarms, data history and interfaces;</w:t>
      </w:r>
    </w:p>
    <w:p w14:paraId="630CE0F9"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photovoltaic design and associated structural works, if approved;</w:t>
      </w:r>
    </w:p>
    <w:p w14:paraId="001F940A"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three-dimensional coordination of building services in congested areas and a register of resolved clashes;</w:t>
      </w:r>
    </w:p>
    <w:p w14:paraId="567F0678"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decommissioning, refrigerant recovery, waste-management and space-protection plan;</w:t>
      </w:r>
    </w:p>
    <w:p w14:paraId="62280455"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phasing plan, temporary environmental-control measures and disruption reduction measures;</w:t>
      </w:r>
    </w:p>
    <w:p w14:paraId="343B17D5"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requirements for testing, adjusting and balancing, commissioning, performance demonstration, training and as-built documentation;</w:t>
      </w:r>
    </w:p>
    <w:p w14:paraId="5A0E0FE2"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technology-neutral technical specifications and unpriced bills of quantities for the bidding documents;</w:t>
      </w:r>
    </w:p>
    <w:p w14:paraId="68843235" w14:textId="77777777" w:rsidR="008D302C" w:rsidRPr="008D302C" w:rsidRDefault="008D302C" w:rsidP="008D302C">
      <w:pPr>
        <w:pStyle w:val="ListBullet"/>
        <w:ind w:left="567" w:hanging="283"/>
        <w:rPr>
          <w:rFonts w:ascii="Arial Narrow" w:hAnsi="Arial Narrow" w:cs="Times New Roman"/>
          <w:sz w:val="22"/>
        </w:rPr>
      </w:pPr>
      <w:r w:rsidRPr="008D302C">
        <w:rPr>
          <w:rFonts w:ascii="Arial Narrow" w:hAnsi="Arial Narrow" w:cs="Times New Roman"/>
          <w:sz w:val="22"/>
        </w:rPr>
        <w:t>a confidential cost estimate broken down by works, equipment, contingencies and taxes, including the price basis and estimate date.</w:t>
      </w:r>
    </w:p>
    <w:p w14:paraId="4977EF8D" w14:textId="77777777" w:rsidR="008D302C" w:rsidRDefault="008D302C" w:rsidP="008D302C">
      <w:pPr>
        <w:pStyle w:val="Heading2"/>
        <w:rPr>
          <w:rFonts w:ascii="Arial Narrow" w:hAnsi="Arial Narrow"/>
          <w:szCs w:val="22"/>
        </w:rPr>
      </w:pPr>
    </w:p>
    <w:p w14:paraId="328704AE" w14:textId="344801C0" w:rsidR="008D302C" w:rsidRPr="008D302C" w:rsidRDefault="008D302C" w:rsidP="008D302C">
      <w:pPr>
        <w:pStyle w:val="Heading2"/>
        <w:rPr>
          <w:rFonts w:ascii="Arial Narrow" w:hAnsi="Arial Narrow"/>
          <w:szCs w:val="22"/>
        </w:rPr>
      </w:pPr>
      <w:r w:rsidRPr="008D302C">
        <w:rPr>
          <w:rFonts w:ascii="Arial Narrow" w:hAnsi="Arial Narrow"/>
          <w:szCs w:val="22"/>
        </w:rPr>
        <w:t>5.11. Approvals, Verification and Support for Subsequent Procurement</w:t>
      </w:r>
    </w:p>
    <w:p w14:paraId="00CB507F"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prepare technical submission files and participate with NMI in coordination with relevant authorities and operators, including the construction supervision authority, the electricity distribution system operator and fire-safety authorities, as applicable;</w:t>
      </w:r>
    </w:p>
    <w:p w14:paraId="12DBBDFB"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submit the documentation for independent verification arranged by the Client and address justified comments at no additional cost;</w:t>
      </w:r>
    </w:p>
    <w:p w14:paraId="1313EF40"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participate in at least two presentation and validation meetings with NMI and the PIU, as applicable;</w:t>
      </w:r>
    </w:p>
    <w:p w14:paraId="7ECE178A"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provide technical responses to requests for clarification from prospective bidders during the subsequent works procurement for up to 60 days after that process is launched and within a limit of 20 expert-hours, provided the process is launched during the contract period or within six months of final acceptance;</w:t>
      </w:r>
    </w:p>
    <w:p w14:paraId="436A14E9"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lastRenderedPageBreak/>
        <w:t>update the documentation to correct errors, omissions or ambiguities attributable to the Consultant. Any subsequent change in scope shall be handled in accordance with the contract.</w:t>
      </w:r>
    </w:p>
    <w:p w14:paraId="68342A4F" w14:textId="77777777" w:rsidR="008D302C" w:rsidRDefault="008D302C" w:rsidP="008D302C">
      <w:pPr>
        <w:pStyle w:val="Heading2"/>
        <w:rPr>
          <w:rFonts w:ascii="Arial Narrow" w:hAnsi="Arial Narrow"/>
          <w:szCs w:val="22"/>
        </w:rPr>
      </w:pPr>
    </w:p>
    <w:p w14:paraId="57B115F8" w14:textId="43AD3E19" w:rsidR="008D302C" w:rsidRPr="008D302C" w:rsidRDefault="008D302C" w:rsidP="008D302C">
      <w:pPr>
        <w:pStyle w:val="Heading2"/>
        <w:rPr>
          <w:rFonts w:ascii="Arial Narrow" w:hAnsi="Arial Narrow"/>
          <w:szCs w:val="22"/>
        </w:rPr>
      </w:pPr>
      <w:r w:rsidRPr="008D302C">
        <w:rPr>
          <w:rFonts w:ascii="Arial Narrow" w:hAnsi="Arial Narrow"/>
          <w:szCs w:val="22"/>
        </w:rPr>
        <w:t>5.12. Environmental, Social and Safety Requirements</w:t>
      </w:r>
    </w:p>
    <w:p w14:paraId="3FA4B771" w14:textId="77777777" w:rsidR="008D302C" w:rsidRPr="008D302C" w:rsidRDefault="008D302C" w:rsidP="008D302C">
      <w:pPr>
        <w:pStyle w:val="ListBullet"/>
        <w:tabs>
          <w:tab w:val="num" w:pos="851"/>
        </w:tabs>
        <w:ind w:left="567" w:hanging="283"/>
        <w:rPr>
          <w:rFonts w:ascii="Arial Narrow" w:hAnsi="Arial Narrow" w:cs="Times New Roman"/>
          <w:sz w:val="22"/>
        </w:rPr>
      </w:pPr>
      <w:r w:rsidRPr="008D302C">
        <w:rPr>
          <w:rFonts w:ascii="Arial Narrow" w:hAnsi="Arial Narrow" w:cs="Times New Roman"/>
          <w:sz w:val="22"/>
        </w:rPr>
        <w:t>integrate the applicable requirements of the Project’s environmental and social instruments and the World Bank Group General Environmental, Health, and Safety Guidelines;</w:t>
      </w:r>
    </w:p>
    <w:p w14:paraId="2D1E368E" w14:textId="77777777" w:rsidR="008D302C" w:rsidRPr="008D302C" w:rsidRDefault="008D302C" w:rsidP="008D302C">
      <w:pPr>
        <w:pStyle w:val="ListBullet"/>
        <w:tabs>
          <w:tab w:val="num" w:pos="851"/>
        </w:tabs>
        <w:ind w:left="567" w:hanging="283"/>
        <w:rPr>
          <w:rFonts w:ascii="Arial Narrow" w:hAnsi="Arial Narrow" w:cs="Times New Roman"/>
          <w:sz w:val="22"/>
        </w:rPr>
      </w:pPr>
      <w:r w:rsidRPr="008D302C">
        <w:rPr>
          <w:rFonts w:ascii="Arial Narrow" w:hAnsi="Arial Narrow" w:cs="Times New Roman"/>
          <w:sz w:val="22"/>
        </w:rPr>
        <w:t>identify risks related to refrigerants, oils, electrical waste, hazardous materials, work at height, fire, noise, dust and laboratory access;</w:t>
      </w:r>
    </w:p>
    <w:p w14:paraId="7B1FAA84" w14:textId="77777777" w:rsidR="008D302C" w:rsidRPr="008D302C" w:rsidRDefault="008D302C" w:rsidP="008D302C">
      <w:pPr>
        <w:pStyle w:val="ListBullet"/>
        <w:tabs>
          <w:tab w:val="num" w:pos="851"/>
        </w:tabs>
        <w:ind w:left="567" w:hanging="283"/>
        <w:rPr>
          <w:rFonts w:ascii="Arial Narrow" w:hAnsi="Arial Narrow" w:cs="Times New Roman"/>
          <w:sz w:val="22"/>
        </w:rPr>
      </w:pPr>
      <w:r w:rsidRPr="008D302C">
        <w:rPr>
          <w:rFonts w:ascii="Arial Narrow" w:hAnsi="Arial Narrow" w:cs="Times New Roman"/>
          <w:sz w:val="22"/>
        </w:rPr>
        <w:t xml:space="preserve">define technical requirements for </w:t>
      </w:r>
      <w:proofErr w:type="gramStart"/>
      <w:r w:rsidRPr="008D302C">
        <w:rPr>
          <w:rFonts w:ascii="Arial Narrow" w:hAnsi="Arial Narrow" w:cs="Times New Roman"/>
          <w:sz w:val="22"/>
        </w:rPr>
        <w:t>the recovery</w:t>
      </w:r>
      <w:proofErr w:type="gramEnd"/>
      <w:r w:rsidRPr="008D302C">
        <w:rPr>
          <w:rFonts w:ascii="Arial Narrow" w:hAnsi="Arial Narrow" w:cs="Times New Roman"/>
          <w:sz w:val="22"/>
        </w:rPr>
        <w:t>, storage, transport and authorized disposal of waste and refrigerants;</w:t>
      </w:r>
    </w:p>
    <w:p w14:paraId="08DD8E5B" w14:textId="77777777" w:rsidR="008D302C" w:rsidRPr="008D302C" w:rsidRDefault="008D302C" w:rsidP="008D302C">
      <w:pPr>
        <w:pStyle w:val="ListBullet"/>
        <w:tabs>
          <w:tab w:val="num" w:pos="851"/>
        </w:tabs>
        <w:ind w:left="567" w:hanging="283"/>
        <w:rPr>
          <w:rFonts w:ascii="Arial Narrow" w:hAnsi="Arial Narrow" w:cs="Times New Roman"/>
          <w:sz w:val="22"/>
        </w:rPr>
      </w:pPr>
      <w:r w:rsidRPr="008D302C">
        <w:rPr>
          <w:rFonts w:ascii="Arial Narrow" w:hAnsi="Arial Narrow" w:cs="Times New Roman"/>
          <w:sz w:val="22"/>
        </w:rPr>
        <w:t>define measures to protect personnel, metrology equipment, data, operational continuity and evacuation routes;</w:t>
      </w:r>
    </w:p>
    <w:p w14:paraId="36AAEB09" w14:textId="77777777" w:rsidR="008D302C" w:rsidRPr="008D302C" w:rsidRDefault="008D302C" w:rsidP="008D302C">
      <w:pPr>
        <w:pStyle w:val="ListBullet"/>
        <w:tabs>
          <w:tab w:val="num" w:pos="851"/>
        </w:tabs>
        <w:ind w:left="567" w:hanging="283"/>
        <w:rPr>
          <w:rFonts w:ascii="Arial Narrow" w:hAnsi="Arial Narrow" w:cs="Times New Roman"/>
          <w:sz w:val="22"/>
        </w:rPr>
      </w:pPr>
      <w:r w:rsidRPr="008D302C">
        <w:rPr>
          <w:rFonts w:ascii="Arial Narrow" w:hAnsi="Arial Narrow" w:cs="Times New Roman"/>
          <w:sz w:val="22"/>
        </w:rPr>
        <w:t>immediately report any suspected asbestos or other hazardous materials and suspend intrusive activities until an approved measure is established.</w:t>
      </w:r>
    </w:p>
    <w:p w14:paraId="56079807" w14:textId="77777777" w:rsidR="008D302C" w:rsidRPr="008D302C" w:rsidRDefault="008D302C" w:rsidP="008D302C">
      <w:pPr>
        <w:spacing w:after="200" w:line="276" w:lineRule="auto"/>
        <w:rPr>
          <w:rFonts w:ascii="Arial Narrow" w:eastAsiaTheme="majorEastAsia" w:hAnsi="Arial Narrow"/>
          <w:b/>
          <w:bCs/>
          <w:szCs w:val="22"/>
        </w:rPr>
      </w:pPr>
      <w:r w:rsidRPr="008D302C">
        <w:rPr>
          <w:rFonts w:ascii="Arial Narrow" w:hAnsi="Arial Narrow"/>
          <w:szCs w:val="22"/>
        </w:rPr>
        <w:br w:type="page"/>
      </w:r>
    </w:p>
    <w:p w14:paraId="7C6023A0"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lastRenderedPageBreak/>
        <w:t>6. Deliverables and Acceptance Requirements</w:t>
      </w:r>
    </w:p>
    <w:p w14:paraId="0F439E39" w14:textId="77777777" w:rsidR="008D302C" w:rsidRPr="008D302C" w:rsidRDefault="008D302C" w:rsidP="008D302C">
      <w:pPr>
        <w:rPr>
          <w:rFonts w:ascii="Arial Narrow" w:hAnsi="Arial Narrow"/>
          <w:szCs w:val="22"/>
        </w:rPr>
      </w:pPr>
      <w:r w:rsidRPr="008D302C">
        <w:rPr>
          <w:rFonts w:ascii="Arial Narrow" w:hAnsi="Arial Narrow"/>
          <w:szCs w:val="22"/>
        </w:rPr>
        <w:t>Deadlines shall be calculated from the date of the notice to proceed. The NMI and PIU review periods are included in the schedule below. The Consultant shall record all comments received in a comment matrix and state how each comment was addressed.</w:t>
      </w:r>
    </w:p>
    <w:tbl>
      <w:tblPr>
        <w:tblW w:w="0" w:type="auto"/>
        <w:jc w:val="center"/>
        <w:tblLayout w:type="fixed"/>
        <w:tblLook w:val="04A0" w:firstRow="1" w:lastRow="0" w:firstColumn="1" w:lastColumn="0" w:noHBand="0" w:noVBand="1"/>
      </w:tblPr>
      <w:tblGrid>
        <w:gridCol w:w="591"/>
        <w:gridCol w:w="1985"/>
        <w:gridCol w:w="1275"/>
        <w:gridCol w:w="4415"/>
        <w:gridCol w:w="1022"/>
      </w:tblGrid>
      <w:tr w:rsidR="008D302C" w:rsidRPr="008D302C" w14:paraId="207C3224" w14:textId="77777777" w:rsidTr="00F03BA1">
        <w:trPr>
          <w:cantSplit/>
          <w:tblHeader/>
          <w:jc w:val="center"/>
        </w:trPr>
        <w:tc>
          <w:tcPr>
            <w:tcW w:w="591"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3019B62B"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No.</w:t>
            </w:r>
          </w:p>
        </w:tc>
        <w:tc>
          <w:tcPr>
            <w:tcW w:w="1985"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656E51B5" w14:textId="77777777" w:rsidR="008D302C" w:rsidRPr="008D302C" w:rsidRDefault="008D302C" w:rsidP="00F03BA1">
            <w:pPr>
              <w:rPr>
                <w:rFonts w:ascii="Arial Narrow" w:hAnsi="Arial Narrow"/>
                <w:szCs w:val="22"/>
              </w:rPr>
            </w:pPr>
            <w:r w:rsidRPr="008D302C">
              <w:rPr>
                <w:rFonts w:ascii="Arial Narrow" w:hAnsi="Arial Narrow"/>
                <w:b/>
                <w:color w:val="FFFFFF"/>
                <w:szCs w:val="22"/>
              </w:rPr>
              <w:t>Deliverable</w:t>
            </w:r>
          </w:p>
        </w:tc>
        <w:tc>
          <w:tcPr>
            <w:tcW w:w="1275"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54416E89" w14:textId="77777777" w:rsidR="008D302C" w:rsidRPr="008D302C" w:rsidRDefault="008D302C" w:rsidP="00F03BA1">
            <w:pPr>
              <w:rPr>
                <w:rFonts w:ascii="Arial Narrow" w:hAnsi="Arial Narrow"/>
                <w:szCs w:val="22"/>
              </w:rPr>
            </w:pPr>
            <w:r w:rsidRPr="008D302C">
              <w:rPr>
                <w:rFonts w:ascii="Arial Narrow" w:hAnsi="Arial Narrow"/>
                <w:b/>
                <w:color w:val="FFFFFF"/>
                <w:szCs w:val="22"/>
              </w:rPr>
              <w:t>Indicative Deadline</w:t>
            </w:r>
          </w:p>
        </w:tc>
        <w:tc>
          <w:tcPr>
            <w:tcW w:w="4415"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6D3A592E" w14:textId="77777777" w:rsidR="008D302C" w:rsidRPr="008D302C" w:rsidRDefault="008D302C" w:rsidP="00F03BA1">
            <w:pPr>
              <w:rPr>
                <w:rFonts w:ascii="Arial Narrow" w:hAnsi="Arial Narrow"/>
                <w:szCs w:val="22"/>
              </w:rPr>
            </w:pPr>
            <w:r w:rsidRPr="008D302C">
              <w:rPr>
                <w:rFonts w:ascii="Arial Narrow" w:hAnsi="Arial Narrow"/>
                <w:b/>
                <w:color w:val="FFFFFF"/>
                <w:szCs w:val="22"/>
              </w:rPr>
              <w:t>Content and Main Acceptance Requirement</w:t>
            </w:r>
          </w:p>
        </w:tc>
        <w:tc>
          <w:tcPr>
            <w:tcW w:w="1022"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727C2AA0" w14:textId="77777777" w:rsidR="008D302C" w:rsidRPr="008D302C" w:rsidRDefault="008D302C" w:rsidP="00F03BA1">
            <w:pPr>
              <w:rPr>
                <w:rFonts w:ascii="Arial Narrow" w:hAnsi="Arial Narrow"/>
                <w:szCs w:val="22"/>
              </w:rPr>
            </w:pPr>
            <w:r w:rsidRPr="008D302C">
              <w:rPr>
                <w:rFonts w:ascii="Arial Narrow" w:hAnsi="Arial Narrow"/>
                <w:b/>
                <w:color w:val="FFFFFF"/>
                <w:szCs w:val="22"/>
              </w:rPr>
              <w:t>Share</w:t>
            </w:r>
          </w:p>
        </w:tc>
      </w:tr>
      <w:tr w:rsidR="008D302C" w:rsidRPr="008D302C" w14:paraId="75FD5A59" w14:textId="77777777" w:rsidTr="00F03BA1">
        <w:trPr>
          <w:cantSplit/>
          <w:jc w:val="center"/>
        </w:trPr>
        <w:tc>
          <w:tcPr>
            <w:tcW w:w="59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79C45D9" w14:textId="77777777" w:rsidR="008D302C" w:rsidRPr="008D302C" w:rsidRDefault="008D302C" w:rsidP="00F03BA1">
            <w:pPr>
              <w:jc w:val="center"/>
              <w:rPr>
                <w:rFonts w:ascii="Arial Narrow" w:hAnsi="Arial Narrow"/>
                <w:szCs w:val="22"/>
              </w:rPr>
            </w:pPr>
            <w:r w:rsidRPr="008D302C">
              <w:rPr>
                <w:rFonts w:ascii="Arial Narrow" w:hAnsi="Arial Narrow"/>
                <w:szCs w:val="22"/>
              </w:rPr>
              <w:t>D1</w:t>
            </w:r>
          </w:p>
        </w:tc>
        <w:tc>
          <w:tcPr>
            <w:tcW w:w="198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1308D92" w14:textId="77777777" w:rsidR="008D302C" w:rsidRPr="008D302C" w:rsidRDefault="008D302C" w:rsidP="00F03BA1">
            <w:pPr>
              <w:rPr>
                <w:rFonts w:ascii="Arial Narrow" w:hAnsi="Arial Narrow"/>
                <w:szCs w:val="22"/>
              </w:rPr>
            </w:pPr>
            <w:r w:rsidRPr="008D302C">
              <w:rPr>
                <w:rFonts w:ascii="Arial Narrow" w:hAnsi="Arial Narrow"/>
                <w:szCs w:val="22"/>
              </w:rPr>
              <w:t>Inception Report</w:t>
            </w:r>
          </w:p>
        </w:tc>
        <w:tc>
          <w:tcPr>
            <w:tcW w:w="127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EB3D78E" w14:textId="77777777" w:rsidR="008D302C" w:rsidRPr="008D302C" w:rsidRDefault="008D302C" w:rsidP="00F03BA1">
            <w:pPr>
              <w:rPr>
                <w:rFonts w:ascii="Arial Narrow" w:hAnsi="Arial Narrow"/>
                <w:szCs w:val="22"/>
              </w:rPr>
            </w:pPr>
            <w:r w:rsidRPr="008D302C">
              <w:rPr>
                <w:rFonts w:ascii="Arial Narrow" w:hAnsi="Arial Narrow"/>
                <w:szCs w:val="22"/>
              </w:rPr>
              <w:t>10 calendar days</w:t>
            </w:r>
          </w:p>
        </w:tc>
        <w:tc>
          <w:tcPr>
            <w:tcW w:w="441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3461414C" w14:textId="77777777" w:rsidR="008D302C" w:rsidRPr="008D302C" w:rsidRDefault="008D302C" w:rsidP="00F03BA1">
            <w:pPr>
              <w:rPr>
                <w:rFonts w:ascii="Arial Narrow" w:hAnsi="Arial Narrow"/>
                <w:szCs w:val="22"/>
              </w:rPr>
            </w:pPr>
            <w:r w:rsidRPr="008D302C">
              <w:rPr>
                <w:rFonts w:ascii="Arial Narrow" w:hAnsi="Arial Narrow"/>
                <w:szCs w:val="22"/>
              </w:rPr>
              <w:t xml:space="preserve">Methodology, measurement </w:t>
            </w:r>
            <w:proofErr w:type="gramStart"/>
            <w:r w:rsidRPr="008D302C">
              <w:rPr>
                <w:rFonts w:ascii="Arial Narrow" w:hAnsi="Arial Narrow"/>
                <w:szCs w:val="22"/>
              </w:rPr>
              <w:t>plan</w:t>
            </w:r>
            <w:proofErr w:type="gramEnd"/>
            <w:r w:rsidRPr="008D302C">
              <w:rPr>
                <w:rFonts w:ascii="Arial Narrow" w:hAnsi="Arial Narrow"/>
                <w:szCs w:val="22"/>
              </w:rPr>
              <w:t>, data inventory, preliminary space matrix, schedule, team and risks. Accepted upon confirmation that the plan is complete and feasible.</w:t>
            </w:r>
          </w:p>
        </w:tc>
        <w:tc>
          <w:tcPr>
            <w:tcW w:w="1022"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1212CADE" w14:textId="77777777" w:rsidR="008D302C" w:rsidRPr="008D302C" w:rsidRDefault="008D302C" w:rsidP="00F03BA1">
            <w:pPr>
              <w:rPr>
                <w:rFonts w:ascii="Arial Narrow" w:hAnsi="Arial Narrow"/>
                <w:szCs w:val="22"/>
              </w:rPr>
            </w:pPr>
            <w:r w:rsidRPr="008D302C">
              <w:rPr>
                <w:rFonts w:ascii="Arial Narrow" w:hAnsi="Arial Narrow"/>
                <w:szCs w:val="22"/>
              </w:rPr>
              <w:t>10%</w:t>
            </w:r>
          </w:p>
        </w:tc>
      </w:tr>
      <w:tr w:rsidR="008D302C" w:rsidRPr="008D302C" w14:paraId="5549ED34" w14:textId="77777777" w:rsidTr="00F03BA1">
        <w:trPr>
          <w:cantSplit/>
          <w:jc w:val="center"/>
        </w:trPr>
        <w:tc>
          <w:tcPr>
            <w:tcW w:w="59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137FEEE9" w14:textId="77777777" w:rsidR="008D302C" w:rsidRPr="008D302C" w:rsidRDefault="008D302C" w:rsidP="00F03BA1">
            <w:pPr>
              <w:jc w:val="center"/>
              <w:rPr>
                <w:rFonts w:ascii="Arial Narrow" w:hAnsi="Arial Narrow"/>
                <w:szCs w:val="22"/>
              </w:rPr>
            </w:pPr>
            <w:r w:rsidRPr="008D302C">
              <w:rPr>
                <w:rFonts w:ascii="Arial Narrow" w:hAnsi="Arial Narrow"/>
                <w:szCs w:val="22"/>
              </w:rPr>
              <w:t>D2</w:t>
            </w:r>
          </w:p>
        </w:tc>
        <w:tc>
          <w:tcPr>
            <w:tcW w:w="198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2DFD2DBF" w14:textId="77777777" w:rsidR="008D302C" w:rsidRPr="008D302C" w:rsidRDefault="008D302C" w:rsidP="00F03BA1">
            <w:pPr>
              <w:rPr>
                <w:rFonts w:ascii="Arial Narrow" w:hAnsi="Arial Narrow"/>
                <w:szCs w:val="22"/>
              </w:rPr>
            </w:pPr>
            <w:r w:rsidRPr="008D302C">
              <w:rPr>
                <w:rFonts w:ascii="Arial Narrow" w:hAnsi="Arial Narrow"/>
                <w:szCs w:val="22"/>
              </w:rPr>
              <w:t>Energy Audit and Technical Diagnosis</w:t>
            </w:r>
          </w:p>
        </w:tc>
        <w:tc>
          <w:tcPr>
            <w:tcW w:w="127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4D0CEB4" w14:textId="77777777" w:rsidR="008D302C" w:rsidRPr="008D302C" w:rsidRDefault="008D302C" w:rsidP="00F03BA1">
            <w:pPr>
              <w:rPr>
                <w:rFonts w:ascii="Arial Narrow" w:hAnsi="Arial Narrow"/>
                <w:szCs w:val="22"/>
              </w:rPr>
            </w:pPr>
            <w:r w:rsidRPr="008D302C">
              <w:rPr>
                <w:rFonts w:ascii="Arial Narrow" w:hAnsi="Arial Narrow"/>
                <w:szCs w:val="22"/>
              </w:rPr>
              <w:t>6 weeks</w:t>
            </w:r>
          </w:p>
        </w:tc>
        <w:tc>
          <w:tcPr>
            <w:tcW w:w="441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996B2D2" w14:textId="77777777" w:rsidR="008D302C" w:rsidRPr="008D302C" w:rsidRDefault="008D302C" w:rsidP="00F03BA1">
            <w:pPr>
              <w:rPr>
                <w:rFonts w:ascii="Arial Narrow" w:hAnsi="Arial Narrow"/>
                <w:szCs w:val="22"/>
              </w:rPr>
            </w:pPr>
            <w:r w:rsidRPr="008D302C">
              <w:rPr>
                <w:rFonts w:ascii="Arial Narrow" w:hAnsi="Arial Narrow"/>
                <w:szCs w:val="22"/>
              </w:rPr>
              <w:t>Baseline, measurement campaign, energy balance, audit signed by a qualified auditor, HVAC inventory and diagnosis, and validated environmental conditions matrix. Data and calculations must be traceable.</w:t>
            </w:r>
          </w:p>
        </w:tc>
        <w:tc>
          <w:tcPr>
            <w:tcW w:w="1022"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556FD8D" w14:textId="77777777" w:rsidR="008D302C" w:rsidRPr="008D302C" w:rsidRDefault="008D302C" w:rsidP="00F03BA1">
            <w:pPr>
              <w:rPr>
                <w:rFonts w:ascii="Arial Narrow" w:hAnsi="Arial Narrow"/>
                <w:szCs w:val="22"/>
              </w:rPr>
            </w:pPr>
            <w:r w:rsidRPr="008D302C">
              <w:rPr>
                <w:rFonts w:ascii="Arial Narrow" w:hAnsi="Arial Narrow"/>
                <w:szCs w:val="22"/>
              </w:rPr>
              <w:t>20%</w:t>
            </w:r>
          </w:p>
        </w:tc>
      </w:tr>
      <w:tr w:rsidR="008D302C" w:rsidRPr="008D302C" w14:paraId="6D8AE0A6" w14:textId="77777777" w:rsidTr="00F03BA1">
        <w:trPr>
          <w:cantSplit/>
          <w:jc w:val="center"/>
        </w:trPr>
        <w:tc>
          <w:tcPr>
            <w:tcW w:w="59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101DBBB6" w14:textId="77777777" w:rsidR="008D302C" w:rsidRPr="008D302C" w:rsidRDefault="008D302C" w:rsidP="00F03BA1">
            <w:pPr>
              <w:jc w:val="center"/>
              <w:rPr>
                <w:rFonts w:ascii="Arial Narrow" w:hAnsi="Arial Narrow"/>
                <w:szCs w:val="22"/>
              </w:rPr>
            </w:pPr>
            <w:r w:rsidRPr="008D302C">
              <w:rPr>
                <w:rFonts w:ascii="Arial Narrow" w:hAnsi="Arial Narrow"/>
                <w:szCs w:val="22"/>
              </w:rPr>
              <w:t>D3</w:t>
            </w:r>
          </w:p>
        </w:tc>
        <w:tc>
          <w:tcPr>
            <w:tcW w:w="198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FB6E418" w14:textId="77777777" w:rsidR="008D302C" w:rsidRPr="008D302C" w:rsidRDefault="008D302C" w:rsidP="00F03BA1">
            <w:pPr>
              <w:rPr>
                <w:rFonts w:ascii="Arial Narrow" w:hAnsi="Arial Narrow"/>
                <w:szCs w:val="22"/>
              </w:rPr>
            </w:pPr>
            <w:r w:rsidRPr="008D302C">
              <w:rPr>
                <w:rFonts w:ascii="Arial Narrow" w:hAnsi="Arial Narrow"/>
                <w:szCs w:val="22"/>
              </w:rPr>
              <w:t>Comparative Study and Photovoltaic Feasibility</w:t>
            </w:r>
          </w:p>
        </w:tc>
        <w:tc>
          <w:tcPr>
            <w:tcW w:w="127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065968A7" w14:textId="77777777" w:rsidR="008D302C" w:rsidRPr="008D302C" w:rsidRDefault="008D302C" w:rsidP="00F03BA1">
            <w:pPr>
              <w:rPr>
                <w:rFonts w:ascii="Arial Narrow" w:hAnsi="Arial Narrow"/>
                <w:szCs w:val="22"/>
              </w:rPr>
            </w:pPr>
            <w:r w:rsidRPr="008D302C">
              <w:rPr>
                <w:rFonts w:ascii="Arial Narrow" w:hAnsi="Arial Narrow"/>
                <w:szCs w:val="22"/>
              </w:rPr>
              <w:t>10 weeks</w:t>
            </w:r>
          </w:p>
        </w:tc>
        <w:tc>
          <w:tcPr>
            <w:tcW w:w="441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F1092C7" w14:textId="77777777" w:rsidR="008D302C" w:rsidRPr="008D302C" w:rsidRDefault="008D302C" w:rsidP="00F03BA1">
            <w:pPr>
              <w:rPr>
                <w:rFonts w:ascii="Arial Narrow" w:hAnsi="Arial Narrow"/>
                <w:szCs w:val="22"/>
              </w:rPr>
            </w:pPr>
            <w:r w:rsidRPr="008D302C">
              <w:rPr>
                <w:rFonts w:ascii="Arial Narrow" w:hAnsi="Arial Narrow"/>
                <w:szCs w:val="22"/>
              </w:rPr>
              <w:t>Two options compared on a consistent basis, structural assessment, photovoltaic scenarios, life-cycle cost, sensitivities, risks and recommendation. Accepted after presentation and the written decision on the option.</w:t>
            </w:r>
          </w:p>
        </w:tc>
        <w:tc>
          <w:tcPr>
            <w:tcW w:w="1022"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9DBBA68" w14:textId="77777777" w:rsidR="008D302C" w:rsidRPr="008D302C" w:rsidRDefault="008D302C" w:rsidP="00F03BA1">
            <w:pPr>
              <w:rPr>
                <w:rFonts w:ascii="Arial Narrow" w:hAnsi="Arial Narrow"/>
                <w:szCs w:val="22"/>
              </w:rPr>
            </w:pPr>
            <w:r w:rsidRPr="008D302C">
              <w:rPr>
                <w:rFonts w:ascii="Arial Narrow" w:hAnsi="Arial Narrow"/>
                <w:szCs w:val="22"/>
              </w:rPr>
              <w:t>20%</w:t>
            </w:r>
          </w:p>
        </w:tc>
      </w:tr>
      <w:tr w:rsidR="008D302C" w:rsidRPr="008D302C" w14:paraId="5CE9CB8C" w14:textId="77777777" w:rsidTr="00F03BA1">
        <w:trPr>
          <w:cantSplit/>
          <w:jc w:val="center"/>
        </w:trPr>
        <w:tc>
          <w:tcPr>
            <w:tcW w:w="59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03D93B57" w14:textId="77777777" w:rsidR="008D302C" w:rsidRPr="008D302C" w:rsidRDefault="008D302C" w:rsidP="00F03BA1">
            <w:pPr>
              <w:jc w:val="center"/>
              <w:rPr>
                <w:rFonts w:ascii="Arial Narrow" w:hAnsi="Arial Narrow"/>
                <w:szCs w:val="22"/>
              </w:rPr>
            </w:pPr>
            <w:r w:rsidRPr="008D302C">
              <w:rPr>
                <w:rFonts w:ascii="Arial Narrow" w:hAnsi="Arial Narrow"/>
                <w:szCs w:val="22"/>
              </w:rPr>
              <w:t>D4</w:t>
            </w:r>
          </w:p>
        </w:tc>
        <w:tc>
          <w:tcPr>
            <w:tcW w:w="198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FC635F9" w14:textId="77777777" w:rsidR="008D302C" w:rsidRPr="008D302C" w:rsidRDefault="008D302C" w:rsidP="00F03BA1">
            <w:pPr>
              <w:rPr>
                <w:rFonts w:ascii="Arial Narrow" w:hAnsi="Arial Narrow"/>
                <w:szCs w:val="22"/>
              </w:rPr>
            </w:pPr>
            <w:r w:rsidRPr="008D302C">
              <w:rPr>
                <w:rFonts w:ascii="Arial Narrow" w:hAnsi="Arial Narrow"/>
                <w:szCs w:val="22"/>
              </w:rPr>
              <w:t>Draft Detailed Design</w:t>
            </w:r>
          </w:p>
        </w:tc>
        <w:tc>
          <w:tcPr>
            <w:tcW w:w="127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211623B" w14:textId="77777777" w:rsidR="008D302C" w:rsidRPr="008D302C" w:rsidRDefault="008D302C" w:rsidP="00F03BA1">
            <w:pPr>
              <w:rPr>
                <w:rFonts w:ascii="Arial Narrow" w:hAnsi="Arial Narrow"/>
                <w:szCs w:val="22"/>
              </w:rPr>
            </w:pPr>
            <w:r w:rsidRPr="008D302C">
              <w:rPr>
                <w:rFonts w:ascii="Arial Narrow" w:hAnsi="Arial Narrow"/>
                <w:szCs w:val="22"/>
              </w:rPr>
              <w:t>16 weeks</w:t>
            </w:r>
          </w:p>
        </w:tc>
        <w:tc>
          <w:tcPr>
            <w:tcW w:w="441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5FF243EE" w14:textId="77777777" w:rsidR="008D302C" w:rsidRPr="008D302C" w:rsidRDefault="008D302C" w:rsidP="00F03BA1">
            <w:pPr>
              <w:rPr>
                <w:rFonts w:ascii="Arial Narrow" w:hAnsi="Arial Narrow"/>
                <w:szCs w:val="22"/>
              </w:rPr>
            </w:pPr>
            <w:r w:rsidRPr="008D302C">
              <w:rPr>
                <w:rFonts w:ascii="Arial Narrow" w:hAnsi="Arial Narrow"/>
                <w:szCs w:val="22"/>
              </w:rPr>
              <w:t>Coordinated documentation for the approved option: calculations, drawings, specifications, 3D model for relevant areas, bills of quantities, cost estimate, phasing, commissioning and E&amp;S requirements. Suitable for independent verification.</w:t>
            </w:r>
          </w:p>
        </w:tc>
        <w:tc>
          <w:tcPr>
            <w:tcW w:w="1022"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C24DAC6" w14:textId="77777777" w:rsidR="008D302C" w:rsidRPr="008D302C" w:rsidRDefault="008D302C" w:rsidP="00F03BA1">
            <w:pPr>
              <w:rPr>
                <w:rFonts w:ascii="Arial Narrow" w:hAnsi="Arial Narrow"/>
                <w:szCs w:val="22"/>
              </w:rPr>
            </w:pPr>
            <w:r w:rsidRPr="008D302C">
              <w:rPr>
                <w:rFonts w:ascii="Arial Narrow" w:hAnsi="Arial Narrow"/>
                <w:szCs w:val="22"/>
              </w:rPr>
              <w:t>30%</w:t>
            </w:r>
          </w:p>
        </w:tc>
      </w:tr>
      <w:tr w:rsidR="008D302C" w:rsidRPr="008D302C" w14:paraId="4F1B762B" w14:textId="77777777" w:rsidTr="00F03BA1">
        <w:trPr>
          <w:cantSplit/>
          <w:jc w:val="center"/>
        </w:trPr>
        <w:tc>
          <w:tcPr>
            <w:tcW w:w="59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1032B02D" w14:textId="77777777" w:rsidR="008D302C" w:rsidRPr="008D302C" w:rsidRDefault="008D302C" w:rsidP="00F03BA1">
            <w:pPr>
              <w:jc w:val="center"/>
              <w:rPr>
                <w:rFonts w:ascii="Arial Narrow" w:hAnsi="Arial Narrow"/>
                <w:szCs w:val="22"/>
              </w:rPr>
            </w:pPr>
            <w:r w:rsidRPr="008D302C">
              <w:rPr>
                <w:rFonts w:ascii="Arial Narrow" w:hAnsi="Arial Narrow"/>
                <w:szCs w:val="22"/>
              </w:rPr>
              <w:t>D5</w:t>
            </w:r>
          </w:p>
        </w:tc>
        <w:tc>
          <w:tcPr>
            <w:tcW w:w="198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039D5A8F" w14:textId="77777777" w:rsidR="008D302C" w:rsidRPr="008D302C" w:rsidRDefault="008D302C" w:rsidP="00F03BA1">
            <w:pPr>
              <w:rPr>
                <w:rFonts w:ascii="Arial Narrow" w:hAnsi="Arial Narrow"/>
                <w:szCs w:val="22"/>
              </w:rPr>
            </w:pPr>
            <w:r w:rsidRPr="008D302C">
              <w:rPr>
                <w:rFonts w:ascii="Arial Narrow" w:hAnsi="Arial Narrow"/>
                <w:szCs w:val="22"/>
              </w:rPr>
              <w:t>Final Documentation</w:t>
            </w:r>
          </w:p>
        </w:tc>
        <w:tc>
          <w:tcPr>
            <w:tcW w:w="127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46A7D9DE" w14:textId="77777777" w:rsidR="008D302C" w:rsidRPr="008D302C" w:rsidRDefault="008D302C" w:rsidP="00F03BA1">
            <w:pPr>
              <w:rPr>
                <w:rFonts w:ascii="Arial Narrow" w:hAnsi="Arial Narrow"/>
                <w:szCs w:val="22"/>
              </w:rPr>
            </w:pPr>
            <w:r w:rsidRPr="008D302C">
              <w:rPr>
                <w:rFonts w:ascii="Arial Narrow" w:hAnsi="Arial Narrow"/>
                <w:szCs w:val="22"/>
              </w:rPr>
              <w:t>20 weeks</w:t>
            </w:r>
          </w:p>
        </w:tc>
        <w:tc>
          <w:tcPr>
            <w:tcW w:w="441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305E0326" w14:textId="77777777" w:rsidR="008D302C" w:rsidRPr="008D302C" w:rsidRDefault="008D302C" w:rsidP="00F03BA1">
            <w:pPr>
              <w:rPr>
                <w:rFonts w:ascii="Arial Narrow" w:hAnsi="Arial Narrow"/>
                <w:szCs w:val="22"/>
              </w:rPr>
            </w:pPr>
            <w:r w:rsidRPr="008D302C">
              <w:rPr>
                <w:rFonts w:ascii="Arial Narrow" w:hAnsi="Arial Narrow"/>
                <w:szCs w:val="22"/>
              </w:rPr>
              <w:t>Documentation revised following comments from NMI, the PIU and independent verifiers; complete signed set in editable and PDF formats, revision register and final presentation.</w:t>
            </w:r>
          </w:p>
        </w:tc>
        <w:tc>
          <w:tcPr>
            <w:tcW w:w="1022"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1AB990E" w14:textId="77777777" w:rsidR="008D302C" w:rsidRPr="008D302C" w:rsidRDefault="008D302C" w:rsidP="00F03BA1">
            <w:pPr>
              <w:rPr>
                <w:rFonts w:ascii="Arial Narrow" w:hAnsi="Arial Narrow"/>
                <w:szCs w:val="22"/>
              </w:rPr>
            </w:pPr>
            <w:r w:rsidRPr="008D302C">
              <w:rPr>
                <w:rFonts w:ascii="Arial Narrow" w:hAnsi="Arial Narrow"/>
                <w:szCs w:val="22"/>
              </w:rPr>
              <w:t>20%</w:t>
            </w:r>
          </w:p>
        </w:tc>
      </w:tr>
    </w:tbl>
    <w:p w14:paraId="6B911F6B" w14:textId="77777777" w:rsidR="008D302C" w:rsidRPr="008D302C" w:rsidRDefault="008D302C" w:rsidP="008D302C">
      <w:pPr>
        <w:spacing w:after="20"/>
        <w:rPr>
          <w:rFonts w:ascii="Arial Narrow" w:hAnsi="Arial Narrow"/>
          <w:szCs w:val="22"/>
        </w:rPr>
      </w:pPr>
    </w:p>
    <w:p w14:paraId="396F36DF" w14:textId="77777777" w:rsidR="008D302C" w:rsidRPr="008D302C" w:rsidRDefault="008D302C" w:rsidP="008D302C">
      <w:pPr>
        <w:rPr>
          <w:rFonts w:ascii="Arial Narrow" w:hAnsi="Arial Narrow"/>
          <w:szCs w:val="22"/>
        </w:rPr>
      </w:pPr>
      <w:r w:rsidRPr="008D302C">
        <w:rPr>
          <w:rFonts w:ascii="Arial Narrow" w:hAnsi="Arial Narrow"/>
          <w:szCs w:val="22"/>
        </w:rPr>
        <w:t>Each payment shall be made only after written acceptance of the corresponding deliverable. Payment for D3 signifies approval of the study, not automatic acceptance of the recommended option. Rejection of the recommendation or selection of another option shall not constitute non-acceptance of the deliverable if the analysis is complete and correct.</w:t>
      </w:r>
    </w:p>
    <w:p w14:paraId="0E526176" w14:textId="77777777" w:rsidR="008D302C" w:rsidRDefault="008D302C" w:rsidP="008D302C">
      <w:pPr>
        <w:pStyle w:val="Heading2"/>
        <w:rPr>
          <w:rFonts w:ascii="Arial Narrow" w:hAnsi="Arial Narrow"/>
          <w:szCs w:val="22"/>
        </w:rPr>
      </w:pPr>
    </w:p>
    <w:p w14:paraId="7A98CB2C" w14:textId="192DD508" w:rsidR="008D302C" w:rsidRPr="008D302C" w:rsidRDefault="008D302C" w:rsidP="008D302C">
      <w:pPr>
        <w:pStyle w:val="Heading2"/>
        <w:rPr>
          <w:rFonts w:ascii="Arial Narrow" w:hAnsi="Arial Narrow"/>
          <w:szCs w:val="22"/>
        </w:rPr>
      </w:pPr>
      <w:r w:rsidRPr="008D302C">
        <w:rPr>
          <w:rFonts w:ascii="Arial Narrow" w:hAnsi="Arial Narrow"/>
          <w:szCs w:val="22"/>
        </w:rPr>
        <w:t>6.1. General Acceptance Criteria</w:t>
      </w:r>
    </w:p>
    <w:p w14:paraId="52B73FBC"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full compliance with the scope, standards and agreed formats;</w:t>
      </w:r>
    </w:p>
    <w:p w14:paraId="5B14E6BD"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consistency among reports, calculations, drawings, specifications, bills of quantities and the cost estimate;</w:t>
      </w:r>
    </w:p>
    <w:p w14:paraId="4BE4B986"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explicit assumptions, verifiable formulas, data sources and editable calculation files;</w:t>
      </w:r>
    </w:p>
    <w:p w14:paraId="20AE33DB"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compliant professional signatures and responsibilities for regulated disciplines;</w:t>
      </w:r>
    </w:p>
    <w:p w14:paraId="56081ACB"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resolution of documented clashes and comments;</w:t>
      </w:r>
    </w:p>
    <w:p w14:paraId="0FF8CD78"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no restrictive brand references and no ambiguous quantities or bill items;</w:t>
      </w:r>
    </w:p>
    <w:p w14:paraId="56EF2166"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sufficient quality for verification, permitting and launch of subsequent procurement without substantial redesign.</w:t>
      </w:r>
    </w:p>
    <w:p w14:paraId="66F7E4C5" w14:textId="77777777" w:rsidR="008D302C" w:rsidRDefault="008D302C" w:rsidP="008D302C">
      <w:pPr>
        <w:pStyle w:val="Heading1"/>
        <w:rPr>
          <w:rFonts w:ascii="Arial Narrow" w:hAnsi="Arial Narrow"/>
          <w:sz w:val="22"/>
          <w:szCs w:val="22"/>
        </w:rPr>
      </w:pPr>
    </w:p>
    <w:p w14:paraId="2EE137B9" w14:textId="09719F46"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7. Schedule and Level of Effort</w:t>
      </w:r>
    </w:p>
    <w:p w14:paraId="11237CBE" w14:textId="77777777" w:rsidR="008D302C" w:rsidRPr="008D302C" w:rsidRDefault="008D302C" w:rsidP="008D302C">
      <w:pPr>
        <w:rPr>
          <w:rFonts w:ascii="Arial Narrow" w:hAnsi="Arial Narrow"/>
          <w:szCs w:val="22"/>
        </w:rPr>
      </w:pPr>
      <w:r w:rsidRPr="008D302C">
        <w:rPr>
          <w:rFonts w:ascii="Arial Narrow" w:hAnsi="Arial Narrow"/>
          <w:szCs w:val="22"/>
        </w:rPr>
        <w:t>The indicative duration of the assignment is 20 weeks from the notice to proceed, excluding delays attributable to the Client or additional time required to obtain approvals beyond the Consultant’s control. NMI and the PIU will normally review each deliverable within seven working days, and the Consultant shall submit the revised version within five working days unless the nature of the comments justifies another period.</w:t>
      </w:r>
    </w:p>
    <w:p w14:paraId="197531E8" w14:textId="77777777" w:rsidR="008D302C" w:rsidRPr="008D302C" w:rsidRDefault="008D302C" w:rsidP="008D302C">
      <w:pPr>
        <w:rPr>
          <w:rFonts w:ascii="Arial Narrow" w:hAnsi="Arial Narrow"/>
          <w:szCs w:val="22"/>
        </w:rPr>
      </w:pPr>
      <w:r w:rsidRPr="008D302C">
        <w:rPr>
          <w:rFonts w:ascii="Arial Narrow" w:hAnsi="Arial Narrow"/>
          <w:szCs w:val="22"/>
        </w:rPr>
        <w:lastRenderedPageBreak/>
        <w:t>The selected firm shall propose the level of effort for each expert and a realistic schedule while maintaining the D1-D5 sequence. Measurements shall cover representative operating conditions. If seasonality or equipment unavailability limits measurements, the Consultant shall propose a compensating method and quantify the uncertainty.</w:t>
      </w:r>
    </w:p>
    <w:p w14:paraId="3C1DC81E" w14:textId="77777777" w:rsidR="008D302C" w:rsidRDefault="008D302C" w:rsidP="008D302C">
      <w:pPr>
        <w:pStyle w:val="Heading1"/>
        <w:rPr>
          <w:rFonts w:ascii="Arial Narrow" w:hAnsi="Arial Narrow"/>
          <w:sz w:val="22"/>
          <w:szCs w:val="22"/>
        </w:rPr>
      </w:pPr>
    </w:p>
    <w:p w14:paraId="4008638E" w14:textId="4F103714"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8. Assignment Management and Responsibilities</w:t>
      </w:r>
    </w:p>
    <w:p w14:paraId="69FAD691" w14:textId="77777777" w:rsidR="008D302C" w:rsidRDefault="008D302C" w:rsidP="008D302C">
      <w:pPr>
        <w:pStyle w:val="Heading2"/>
        <w:rPr>
          <w:rFonts w:ascii="Arial Narrow" w:hAnsi="Arial Narrow"/>
          <w:szCs w:val="22"/>
        </w:rPr>
      </w:pPr>
    </w:p>
    <w:p w14:paraId="1CE002FF" w14:textId="5D92F62C" w:rsidR="008D302C" w:rsidRPr="008D302C" w:rsidRDefault="008D302C" w:rsidP="008D302C">
      <w:pPr>
        <w:pStyle w:val="Heading2"/>
        <w:rPr>
          <w:rFonts w:ascii="Arial Narrow" w:hAnsi="Arial Narrow"/>
          <w:szCs w:val="22"/>
        </w:rPr>
      </w:pPr>
      <w:r w:rsidRPr="008D302C">
        <w:rPr>
          <w:rFonts w:ascii="Arial Narrow" w:hAnsi="Arial Narrow"/>
          <w:szCs w:val="22"/>
        </w:rPr>
        <w:t>8.1. Responsibilities of the Consultant</w:t>
      </w:r>
    </w:p>
    <w:p w14:paraId="58DFC441"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provide all required experts, instruments, software, personal protective equipment and resources;</w:t>
      </w:r>
    </w:p>
    <w:p w14:paraId="1B78E6BB"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ensure integrated discipline coordination and internal quality control before each submission;</w:t>
      </w:r>
    </w:p>
    <w:p w14:paraId="083843BE"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comply with NMI rules on access, security, confidentiality and equipment protection;</w:t>
      </w:r>
    </w:p>
    <w:p w14:paraId="718B7F27"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obtain, at its own cost, the professional authorizations and insurance required to perform the services;</w:t>
      </w:r>
    </w:p>
    <w:p w14:paraId="0F99DEAD"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promptly report risks that may affect safety, schedule, cost or laboratory continuity;</w:t>
      </w:r>
    </w:p>
    <w:p w14:paraId="1D004EB8"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promptly correct its own errors and omissions.</w:t>
      </w:r>
    </w:p>
    <w:p w14:paraId="295EBAB4" w14:textId="77777777" w:rsidR="008D302C" w:rsidRDefault="008D302C" w:rsidP="008D302C">
      <w:pPr>
        <w:pStyle w:val="Heading2"/>
        <w:rPr>
          <w:rFonts w:ascii="Arial Narrow" w:hAnsi="Arial Narrow"/>
          <w:szCs w:val="22"/>
        </w:rPr>
      </w:pPr>
    </w:p>
    <w:p w14:paraId="2FD8A157" w14:textId="570657AF" w:rsidR="008D302C" w:rsidRPr="008D302C" w:rsidRDefault="008D302C" w:rsidP="008D302C">
      <w:pPr>
        <w:pStyle w:val="Heading2"/>
        <w:rPr>
          <w:rFonts w:ascii="Arial Narrow" w:hAnsi="Arial Narrow"/>
          <w:szCs w:val="22"/>
        </w:rPr>
      </w:pPr>
      <w:r w:rsidRPr="008D302C">
        <w:rPr>
          <w:rFonts w:ascii="Arial Narrow" w:hAnsi="Arial Narrow"/>
          <w:szCs w:val="22"/>
        </w:rPr>
        <w:t>8.2. Responsibilities of the NMI</w:t>
      </w:r>
    </w:p>
    <w:p w14:paraId="24B25ECC"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designate the contract manager and technical focal point;</w:t>
      </w:r>
    </w:p>
    <w:p w14:paraId="69EB89EE"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facilitate scheduled access to the building, spaces and personnel without transferring control of NMI operations to the Consultant;</w:t>
      </w:r>
    </w:p>
    <w:p w14:paraId="0C1756CA"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provide available documents and disclose their limitations or uncertainties;</w:t>
      </w:r>
    </w:p>
    <w:p w14:paraId="7669495D"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validate laboratory environmental requirements and decide which option is to be designed;</w:t>
      </w:r>
    </w:p>
    <w:p w14:paraId="403067A7"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consolidate comments and issue acceptances;</w:t>
      </w:r>
    </w:p>
    <w:p w14:paraId="1C0536AE"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arrange and pay for independent verification and official fees unless otherwise agreed in the contract;</w:t>
      </w:r>
    </w:p>
    <w:p w14:paraId="0F0F6FDB"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provide institutional coordination with the authorities, while the Consultant prepares the documentation and provides technical support.</w:t>
      </w:r>
    </w:p>
    <w:p w14:paraId="5E42D257"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9. Requirements for the Firm and Team</w:t>
      </w:r>
    </w:p>
    <w:p w14:paraId="1021962C" w14:textId="77777777" w:rsidR="008D302C" w:rsidRDefault="008D302C" w:rsidP="008D302C">
      <w:pPr>
        <w:pStyle w:val="Heading2"/>
        <w:rPr>
          <w:rFonts w:ascii="Arial Narrow" w:hAnsi="Arial Narrow"/>
          <w:szCs w:val="22"/>
        </w:rPr>
      </w:pPr>
    </w:p>
    <w:p w14:paraId="448C2CC5" w14:textId="322D54F9" w:rsidR="008D302C" w:rsidRPr="008D302C" w:rsidRDefault="008D302C" w:rsidP="008D302C">
      <w:pPr>
        <w:pStyle w:val="Heading2"/>
        <w:rPr>
          <w:rFonts w:ascii="Arial Narrow" w:hAnsi="Arial Narrow"/>
          <w:szCs w:val="22"/>
        </w:rPr>
      </w:pPr>
      <w:r w:rsidRPr="008D302C">
        <w:rPr>
          <w:rFonts w:ascii="Arial Narrow" w:hAnsi="Arial Narrow"/>
          <w:szCs w:val="22"/>
        </w:rPr>
        <w:t>9.1. Qualifications of the Firm</w:t>
      </w:r>
    </w:p>
    <w:p w14:paraId="509E6140" w14:textId="77777777" w:rsidR="008D302C" w:rsidRPr="008D302C" w:rsidRDefault="008D302C" w:rsidP="008D302C">
      <w:pPr>
        <w:rPr>
          <w:rFonts w:ascii="Arial Narrow" w:hAnsi="Arial Narrow"/>
          <w:szCs w:val="22"/>
        </w:rPr>
      </w:pPr>
      <w:r w:rsidRPr="008D302C">
        <w:rPr>
          <w:rFonts w:ascii="Arial Narrow" w:hAnsi="Arial Narrow"/>
          <w:szCs w:val="22"/>
        </w:rPr>
        <w:t>The firm or association of firms shall demonstrate:</w:t>
      </w:r>
    </w:p>
    <w:p w14:paraId="6705AC5D"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at least seven years of experience in engineering design, energy auditing or technical consultancy for buildings;</w:t>
      </w:r>
    </w:p>
    <w:p w14:paraId="5FB25D00"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completion, during the last seven years, of at least two comparable contracts for the design or modernization of HVAC systems in non-residential buildings; collectively, the references shall include at least one energy audit or energy model and at least one controlled-environment facility, such as a laboratory, healthcare facility or data center;</w:t>
      </w:r>
    </w:p>
    <w:p w14:paraId="58A6B472"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demonstrable experience with BMS automation and the assessment or design of rooftop photovoltaic systems;</w:t>
      </w:r>
    </w:p>
    <w:p w14:paraId="0E656564"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capacity for multidisciplinary coordination and internal quality control;</w:t>
      </w:r>
    </w:p>
    <w:p w14:paraId="62EF56FD"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the right to provide the services in the Republic of Moldova and access to the specialists authorized or certified under applicable law, directly, through association or through subcontracting.</w:t>
      </w:r>
    </w:p>
    <w:p w14:paraId="12E90174" w14:textId="77777777" w:rsidR="008D302C" w:rsidRPr="008D302C" w:rsidRDefault="008D302C" w:rsidP="008D302C">
      <w:pPr>
        <w:rPr>
          <w:rFonts w:ascii="Arial Narrow" w:hAnsi="Arial Narrow"/>
          <w:szCs w:val="22"/>
        </w:rPr>
      </w:pPr>
      <w:r w:rsidRPr="008D302C">
        <w:rPr>
          <w:rFonts w:ascii="Arial Narrow" w:hAnsi="Arial Narrow"/>
          <w:szCs w:val="22"/>
        </w:rPr>
        <w:t xml:space="preserve">References shall be presented in concise project sheets indicating the client, period, approximate value, role of the firm, relevant floor area or capacity, services </w:t>
      </w:r>
      <w:proofErr w:type="gramStart"/>
      <w:r w:rsidRPr="008D302C">
        <w:rPr>
          <w:rFonts w:ascii="Arial Narrow" w:hAnsi="Arial Narrow"/>
          <w:szCs w:val="22"/>
        </w:rPr>
        <w:t>actually performed</w:t>
      </w:r>
      <w:proofErr w:type="gramEnd"/>
      <w:r w:rsidRPr="008D302C">
        <w:rPr>
          <w:rFonts w:ascii="Arial Narrow" w:hAnsi="Arial Narrow"/>
          <w:szCs w:val="22"/>
        </w:rPr>
        <w:t xml:space="preserve"> and contact details for verification. A subcontractor’s experience will be considered only for the activities it is proposed to perform.</w:t>
      </w:r>
    </w:p>
    <w:p w14:paraId="301751C1" w14:textId="77777777" w:rsidR="008D302C" w:rsidRDefault="008D302C" w:rsidP="008D302C">
      <w:pPr>
        <w:pStyle w:val="Heading2"/>
        <w:rPr>
          <w:rFonts w:ascii="Arial Narrow" w:hAnsi="Arial Narrow"/>
          <w:szCs w:val="22"/>
        </w:rPr>
      </w:pPr>
    </w:p>
    <w:p w14:paraId="0FE974F1" w14:textId="738AD4EC" w:rsidR="008D302C" w:rsidRPr="008D302C" w:rsidRDefault="008D302C" w:rsidP="008D302C">
      <w:pPr>
        <w:pStyle w:val="Heading2"/>
        <w:rPr>
          <w:rFonts w:ascii="Arial Narrow" w:hAnsi="Arial Narrow"/>
          <w:szCs w:val="22"/>
        </w:rPr>
      </w:pPr>
      <w:r w:rsidRPr="008D302C">
        <w:rPr>
          <w:rFonts w:ascii="Arial Narrow" w:hAnsi="Arial Narrow"/>
          <w:szCs w:val="22"/>
        </w:rPr>
        <w:t>9.2. Minimum Team</w:t>
      </w:r>
    </w:p>
    <w:tbl>
      <w:tblPr>
        <w:tblW w:w="0" w:type="auto"/>
        <w:jc w:val="center"/>
        <w:tblLayout w:type="fixed"/>
        <w:tblLook w:val="04A0" w:firstRow="1" w:lastRow="0" w:firstColumn="1" w:lastColumn="0" w:noHBand="0" w:noVBand="1"/>
      </w:tblPr>
      <w:tblGrid>
        <w:gridCol w:w="2211"/>
        <w:gridCol w:w="3572"/>
        <w:gridCol w:w="3515"/>
      </w:tblGrid>
      <w:tr w:rsidR="008D302C" w:rsidRPr="008D302C" w14:paraId="4B428821" w14:textId="77777777" w:rsidTr="00F03BA1">
        <w:trPr>
          <w:cantSplit/>
          <w:tblHeader/>
          <w:jc w:val="center"/>
        </w:trPr>
        <w:tc>
          <w:tcPr>
            <w:tcW w:w="2211"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0A380511"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Position</w:t>
            </w:r>
          </w:p>
        </w:tc>
        <w:tc>
          <w:tcPr>
            <w:tcW w:w="3572"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2227038B"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Recommended Minimum Qualifications</w:t>
            </w:r>
          </w:p>
        </w:tc>
        <w:tc>
          <w:tcPr>
            <w:tcW w:w="3515"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4DBF9EF9"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Specific Experience</w:t>
            </w:r>
          </w:p>
        </w:tc>
      </w:tr>
      <w:tr w:rsidR="008D302C" w:rsidRPr="008D302C" w14:paraId="56BEFD86" w14:textId="77777777" w:rsidTr="00F03BA1">
        <w:trPr>
          <w:cantSplit/>
          <w:jc w:val="center"/>
        </w:trPr>
        <w:tc>
          <w:tcPr>
            <w:tcW w:w="221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26D3360" w14:textId="77777777" w:rsidR="008D302C" w:rsidRPr="008D302C" w:rsidRDefault="008D302C" w:rsidP="00F03BA1">
            <w:pPr>
              <w:rPr>
                <w:rFonts w:ascii="Arial Narrow" w:hAnsi="Arial Narrow"/>
                <w:szCs w:val="22"/>
              </w:rPr>
            </w:pPr>
            <w:r w:rsidRPr="008D302C">
              <w:rPr>
                <w:rFonts w:ascii="Arial Narrow" w:hAnsi="Arial Narrow"/>
                <w:szCs w:val="22"/>
              </w:rPr>
              <w:t>Team Leader and HVAC Engineer</w:t>
            </w:r>
          </w:p>
        </w:tc>
        <w:tc>
          <w:tcPr>
            <w:tcW w:w="3572"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4258DE77" w14:textId="77777777" w:rsidR="008D302C" w:rsidRPr="008D302C" w:rsidRDefault="008D302C" w:rsidP="00F03BA1">
            <w:pPr>
              <w:rPr>
                <w:rFonts w:ascii="Arial Narrow" w:hAnsi="Arial Narrow"/>
                <w:szCs w:val="22"/>
              </w:rPr>
            </w:pPr>
            <w:r w:rsidRPr="008D302C">
              <w:rPr>
                <w:rFonts w:ascii="Arial Narrow" w:hAnsi="Arial Narrow"/>
                <w:szCs w:val="22"/>
              </w:rPr>
              <w:t>Relevant university degree; valid professional certification for the systems to be designed; at least 10 years of experience.</w:t>
            </w:r>
          </w:p>
        </w:tc>
        <w:tc>
          <w:tcPr>
            <w:tcW w:w="351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665B46FB" w14:textId="77777777" w:rsidR="008D302C" w:rsidRPr="008D302C" w:rsidRDefault="008D302C" w:rsidP="00F03BA1">
            <w:pPr>
              <w:rPr>
                <w:rFonts w:ascii="Arial Narrow" w:hAnsi="Arial Narrow"/>
                <w:szCs w:val="22"/>
              </w:rPr>
            </w:pPr>
            <w:r w:rsidRPr="008D302C">
              <w:rPr>
                <w:rFonts w:ascii="Arial Narrow" w:hAnsi="Arial Narrow"/>
                <w:szCs w:val="22"/>
              </w:rPr>
              <w:t>At least three comparable HVAC projects, including at least one project for spaces with controlled environmental parameters.</w:t>
            </w:r>
          </w:p>
        </w:tc>
      </w:tr>
      <w:tr w:rsidR="008D302C" w:rsidRPr="008D302C" w14:paraId="6B85CC41" w14:textId="77777777" w:rsidTr="00F03BA1">
        <w:trPr>
          <w:cantSplit/>
          <w:jc w:val="center"/>
        </w:trPr>
        <w:tc>
          <w:tcPr>
            <w:tcW w:w="221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7810DE8F" w14:textId="77777777" w:rsidR="008D302C" w:rsidRPr="008D302C" w:rsidRDefault="008D302C" w:rsidP="00F03BA1">
            <w:pPr>
              <w:rPr>
                <w:rFonts w:ascii="Arial Narrow" w:hAnsi="Arial Narrow"/>
                <w:szCs w:val="22"/>
              </w:rPr>
            </w:pPr>
            <w:r w:rsidRPr="008D302C">
              <w:rPr>
                <w:rFonts w:ascii="Arial Narrow" w:hAnsi="Arial Narrow"/>
                <w:szCs w:val="22"/>
              </w:rPr>
              <w:lastRenderedPageBreak/>
              <w:t>Building Energy Auditor</w:t>
            </w:r>
          </w:p>
        </w:tc>
        <w:tc>
          <w:tcPr>
            <w:tcW w:w="3572"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A370ED5" w14:textId="77777777" w:rsidR="008D302C" w:rsidRPr="008D302C" w:rsidRDefault="008D302C" w:rsidP="00F03BA1">
            <w:pPr>
              <w:rPr>
                <w:rFonts w:ascii="Arial Narrow" w:hAnsi="Arial Narrow"/>
                <w:szCs w:val="22"/>
              </w:rPr>
            </w:pPr>
            <w:r w:rsidRPr="008D302C">
              <w:rPr>
                <w:rFonts w:ascii="Arial Narrow" w:hAnsi="Arial Narrow"/>
                <w:szCs w:val="22"/>
              </w:rPr>
              <w:t>Technical degree; valid registration in the Energy Auditors Register, Buildings category; at least seven years of experience.</w:t>
            </w:r>
          </w:p>
        </w:tc>
        <w:tc>
          <w:tcPr>
            <w:tcW w:w="351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D40D705" w14:textId="77777777" w:rsidR="008D302C" w:rsidRPr="008D302C" w:rsidRDefault="008D302C" w:rsidP="00F03BA1">
            <w:pPr>
              <w:rPr>
                <w:rFonts w:ascii="Arial Narrow" w:hAnsi="Arial Narrow"/>
                <w:szCs w:val="22"/>
              </w:rPr>
            </w:pPr>
            <w:r w:rsidRPr="008D302C">
              <w:rPr>
                <w:rFonts w:ascii="Arial Narrow" w:hAnsi="Arial Narrow"/>
                <w:szCs w:val="22"/>
              </w:rPr>
              <w:t>At least three energy audits for non-residential buildings.</w:t>
            </w:r>
          </w:p>
        </w:tc>
      </w:tr>
      <w:tr w:rsidR="008D302C" w:rsidRPr="008D302C" w14:paraId="79F46F61" w14:textId="77777777" w:rsidTr="00F03BA1">
        <w:trPr>
          <w:cantSplit/>
          <w:jc w:val="center"/>
        </w:trPr>
        <w:tc>
          <w:tcPr>
            <w:tcW w:w="221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06F9DA1E" w14:textId="77777777" w:rsidR="008D302C" w:rsidRPr="008D302C" w:rsidRDefault="008D302C" w:rsidP="00F03BA1">
            <w:pPr>
              <w:rPr>
                <w:rFonts w:ascii="Arial Narrow" w:hAnsi="Arial Narrow"/>
                <w:szCs w:val="22"/>
              </w:rPr>
            </w:pPr>
            <w:r w:rsidRPr="008D302C">
              <w:rPr>
                <w:rFonts w:ascii="Arial Narrow" w:hAnsi="Arial Narrow"/>
                <w:szCs w:val="22"/>
              </w:rPr>
              <w:t>Electrical and Photovoltaic Engineer</w:t>
            </w:r>
          </w:p>
        </w:tc>
        <w:tc>
          <w:tcPr>
            <w:tcW w:w="3572"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3A317828" w14:textId="77777777" w:rsidR="008D302C" w:rsidRPr="008D302C" w:rsidRDefault="008D302C" w:rsidP="00F03BA1">
            <w:pPr>
              <w:rPr>
                <w:rFonts w:ascii="Arial Narrow" w:hAnsi="Arial Narrow"/>
                <w:szCs w:val="22"/>
              </w:rPr>
            </w:pPr>
            <w:r w:rsidRPr="008D302C">
              <w:rPr>
                <w:rFonts w:ascii="Arial Narrow" w:hAnsi="Arial Narrow"/>
                <w:szCs w:val="22"/>
              </w:rPr>
              <w:t>Relevant university degree; certifications required by law; at least seven years of experience.</w:t>
            </w:r>
          </w:p>
        </w:tc>
        <w:tc>
          <w:tcPr>
            <w:tcW w:w="351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16DB6668" w14:textId="77777777" w:rsidR="008D302C" w:rsidRPr="008D302C" w:rsidRDefault="008D302C" w:rsidP="00F03BA1">
            <w:pPr>
              <w:rPr>
                <w:rFonts w:ascii="Arial Narrow" w:hAnsi="Arial Narrow"/>
                <w:szCs w:val="22"/>
              </w:rPr>
            </w:pPr>
            <w:r w:rsidRPr="008D302C">
              <w:rPr>
                <w:rFonts w:ascii="Arial Narrow" w:hAnsi="Arial Narrow"/>
                <w:szCs w:val="22"/>
              </w:rPr>
              <w:t>At least two grid-connected photovoltaic projects and experience with electrical supply for HVAC equipment.</w:t>
            </w:r>
          </w:p>
        </w:tc>
      </w:tr>
      <w:tr w:rsidR="008D302C" w:rsidRPr="008D302C" w14:paraId="0F79FE67" w14:textId="77777777" w:rsidTr="00F03BA1">
        <w:trPr>
          <w:cantSplit/>
          <w:jc w:val="center"/>
        </w:trPr>
        <w:tc>
          <w:tcPr>
            <w:tcW w:w="221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161E702" w14:textId="77777777" w:rsidR="008D302C" w:rsidRPr="008D302C" w:rsidRDefault="008D302C" w:rsidP="00F03BA1">
            <w:pPr>
              <w:rPr>
                <w:rFonts w:ascii="Arial Narrow" w:hAnsi="Arial Narrow"/>
                <w:szCs w:val="22"/>
              </w:rPr>
            </w:pPr>
            <w:r w:rsidRPr="008D302C">
              <w:rPr>
                <w:rFonts w:ascii="Arial Narrow" w:hAnsi="Arial Narrow"/>
                <w:szCs w:val="22"/>
              </w:rPr>
              <w:t>Structural Engineer or Technical Expert</w:t>
            </w:r>
          </w:p>
        </w:tc>
        <w:tc>
          <w:tcPr>
            <w:tcW w:w="3572"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13E7FA7E" w14:textId="77777777" w:rsidR="008D302C" w:rsidRPr="008D302C" w:rsidRDefault="008D302C" w:rsidP="00F03BA1">
            <w:pPr>
              <w:rPr>
                <w:rFonts w:ascii="Arial Narrow" w:hAnsi="Arial Narrow"/>
                <w:szCs w:val="22"/>
              </w:rPr>
            </w:pPr>
            <w:r w:rsidRPr="008D302C">
              <w:rPr>
                <w:rFonts w:ascii="Arial Narrow" w:hAnsi="Arial Narrow"/>
                <w:szCs w:val="22"/>
              </w:rPr>
              <w:t>University degree in civil engineering; valid certification for structural assessment; at least seven years of experience.</w:t>
            </w:r>
          </w:p>
        </w:tc>
        <w:tc>
          <w:tcPr>
            <w:tcW w:w="351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4581612E" w14:textId="77777777" w:rsidR="008D302C" w:rsidRPr="008D302C" w:rsidRDefault="008D302C" w:rsidP="00F03BA1">
            <w:pPr>
              <w:rPr>
                <w:rFonts w:ascii="Arial Narrow" w:hAnsi="Arial Narrow"/>
                <w:szCs w:val="22"/>
              </w:rPr>
            </w:pPr>
            <w:r w:rsidRPr="008D302C">
              <w:rPr>
                <w:rFonts w:ascii="Arial Narrow" w:hAnsi="Arial Narrow"/>
                <w:szCs w:val="22"/>
              </w:rPr>
              <w:t>At least two structural assessments for rooftop equipment or photovoltaic systems.</w:t>
            </w:r>
          </w:p>
        </w:tc>
      </w:tr>
      <w:tr w:rsidR="008D302C" w:rsidRPr="008D302C" w14:paraId="43205FD5" w14:textId="77777777" w:rsidTr="00F03BA1">
        <w:trPr>
          <w:cantSplit/>
          <w:jc w:val="center"/>
        </w:trPr>
        <w:tc>
          <w:tcPr>
            <w:tcW w:w="221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6215CFB" w14:textId="77777777" w:rsidR="008D302C" w:rsidRPr="008D302C" w:rsidRDefault="008D302C" w:rsidP="00F03BA1">
            <w:pPr>
              <w:rPr>
                <w:rFonts w:ascii="Arial Narrow" w:hAnsi="Arial Narrow"/>
                <w:szCs w:val="22"/>
              </w:rPr>
            </w:pPr>
            <w:r w:rsidRPr="008D302C">
              <w:rPr>
                <w:rFonts w:ascii="Arial Narrow" w:hAnsi="Arial Narrow"/>
                <w:szCs w:val="22"/>
              </w:rPr>
              <w:t>Controls and BMS Engineer</w:t>
            </w:r>
          </w:p>
        </w:tc>
        <w:tc>
          <w:tcPr>
            <w:tcW w:w="3572"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8F8DF6D" w14:textId="77777777" w:rsidR="008D302C" w:rsidRPr="008D302C" w:rsidRDefault="008D302C" w:rsidP="00F03BA1">
            <w:pPr>
              <w:rPr>
                <w:rFonts w:ascii="Arial Narrow" w:hAnsi="Arial Narrow"/>
                <w:szCs w:val="22"/>
              </w:rPr>
            </w:pPr>
            <w:r w:rsidRPr="008D302C">
              <w:rPr>
                <w:rFonts w:ascii="Arial Narrow" w:hAnsi="Arial Narrow"/>
                <w:szCs w:val="22"/>
              </w:rPr>
              <w:t>Relevant university degree; at least seven years of experience.</w:t>
            </w:r>
          </w:p>
        </w:tc>
        <w:tc>
          <w:tcPr>
            <w:tcW w:w="3515"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EA0350F" w14:textId="77777777" w:rsidR="008D302C" w:rsidRPr="008D302C" w:rsidRDefault="008D302C" w:rsidP="00F03BA1">
            <w:pPr>
              <w:rPr>
                <w:rFonts w:ascii="Arial Narrow" w:hAnsi="Arial Narrow"/>
                <w:szCs w:val="22"/>
              </w:rPr>
            </w:pPr>
            <w:r w:rsidRPr="008D302C">
              <w:rPr>
                <w:rFonts w:ascii="Arial Narrow" w:hAnsi="Arial Narrow"/>
                <w:szCs w:val="22"/>
              </w:rPr>
              <w:t>At least two BMS or HVAC controls projects, including sensors, alarms, data trending and sequences of operation.</w:t>
            </w:r>
          </w:p>
        </w:tc>
      </w:tr>
      <w:tr w:rsidR="008D302C" w:rsidRPr="008D302C" w14:paraId="3AD00C6B" w14:textId="77777777" w:rsidTr="00F03BA1">
        <w:trPr>
          <w:cantSplit/>
          <w:jc w:val="center"/>
        </w:trPr>
        <w:tc>
          <w:tcPr>
            <w:tcW w:w="221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4C0950FC" w14:textId="77777777" w:rsidR="008D302C" w:rsidRPr="008D302C" w:rsidRDefault="008D302C" w:rsidP="00F03BA1">
            <w:pPr>
              <w:rPr>
                <w:rFonts w:ascii="Arial Narrow" w:hAnsi="Arial Narrow"/>
                <w:szCs w:val="22"/>
              </w:rPr>
            </w:pPr>
            <w:r w:rsidRPr="008D302C">
              <w:rPr>
                <w:rFonts w:ascii="Arial Narrow" w:hAnsi="Arial Narrow"/>
                <w:szCs w:val="22"/>
              </w:rPr>
              <w:t>Cost Estimator</w:t>
            </w:r>
          </w:p>
        </w:tc>
        <w:tc>
          <w:tcPr>
            <w:tcW w:w="3572"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1C74AEE3" w14:textId="77777777" w:rsidR="008D302C" w:rsidRPr="008D302C" w:rsidRDefault="008D302C" w:rsidP="00F03BA1">
            <w:pPr>
              <w:rPr>
                <w:rFonts w:ascii="Arial Narrow" w:hAnsi="Arial Narrow"/>
                <w:szCs w:val="22"/>
              </w:rPr>
            </w:pPr>
            <w:r w:rsidRPr="008D302C">
              <w:rPr>
                <w:rFonts w:ascii="Arial Narrow" w:hAnsi="Arial Narrow"/>
                <w:szCs w:val="22"/>
              </w:rPr>
              <w:t>Education and qualifications compliant with the national framework; at least five years of experience.</w:t>
            </w:r>
          </w:p>
        </w:tc>
        <w:tc>
          <w:tcPr>
            <w:tcW w:w="3515"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4365FE0D" w14:textId="77777777" w:rsidR="008D302C" w:rsidRPr="008D302C" w:rsidRDefault="008D302C" w:rsidP="00F03BA1">
            <w:pPr>
              <w:rPr>
                <w:rFonts w:ascii="Arial Narrow" w:hAnsi="Arial Narrow"/>
                <w:szCs w:val="22"/>
              </w:rPr>
            </w:pPr>
            <w:r w:rsidRPr="008D302C">
              <w:rPr>
                <w:rFonts w:ascii="Arial Narrow" w:hAnsi="Arial Narrow"/>
                <w:szCs w:val="22"/>
              </w:rPr>
              <w:t>At least three cost estimates and bills of quantities for building services or buildings.</w:t>
            </w:r>
          </w:p>
        </w:tc>
      </w:tr>
    </w:tbl>
    <w:p w14:paraId="5A793A96" w14:textId="77777777" w:rsidR="008D302C" w:rsidRPr="008D302C" w:rsidRDefault="008D302C" w:rsidP="008D302C">
      <w:pPr>
        <w:spacing w:after="20"/>
        <w:rPr>
          <w:rFonts w:ascii="Arial Narrow" w:hAnsi="Arial Narrow"/>
          <w:szCs w:val="22"/>
        </w:rPr>
      </w:pPr>
    </w:p>
    <w:p w14:paraId="77C984E6" w14:textId="77777777" w:rsidR="008D302C" w:rsidRPr="008D302C" w:rsidRDefault="008D302C" w:rsidP="008D302C">
      <w:pPr>
        <w:rPr>
          <w:rFonts w:ascii="Arial Narrow" w:hAnsi="Arial Narrow"/>
          <w:szCs w:val="22"/>
        </w:rPr>
      </w:pPr>
      <w:r w:rsidRPr="008D302C">
        <w:rPr>
          <w:rFonts w:ascii="Arial Narrow" w:hAnsi="Arial Narrow"/>
          <w:szCs w:val="22"/>
        </w:rPr>
        <w:t xml:space="preserve">As </w:t>
      </w:r>
      <w:proofErr w:type="gramStart"/>
      <w:r w:rsidRPr="008D302C">
        <w:rPr>
          <w:rFonts w:ascii="Arial Narrow" w:hAnsi="Arial Narrow"/>
          <w:szCs w:val="22"/>
        </w:rPr>
        <w:t>required</w:t>
      </w:r>
      <w:proofErr w:type="gramEnd"/>
      <w:r w:rsidRPr="008D302C">
        <w:rPr>
          <w:rFonts w:ascii="Arial Narrow" w:hAnsi="Arial Narrow"/>
          <w:szCs w:val="22"/>
        </w:rPr>
        <w:t xml:space="preserve">, the Consultant shall include an architect, fire-safety specialist, environmental and occupational health and safety specialist, BIM/CAD specialist and other experts. One person may </w:t>
      </w:r>
      <w:proofErr w:type="gramStart"/>
      <w:r w:rsidRPr="008D302C">
        <w:rPr>
          <w:rFonts w:ascii="Arial Narrow" w:hAnsi="Arial Narrow"/>
          <w:szCs w:val="22"/>
        </w:rPr>
        <w:t>cover</w:t>
      </w:r>
      <w:proofErr w:type="gramEnd"/>
      <w:r w:rsidRPr="008D302C">
        <w:rPr>
          <w:rFonts w:ascii="Arial Narrow" w:hAnsi="Arial Narrow"/>
          <w:szCs w:val="22"/>
        </w:rPr>
        <w:t xml:space="preserve"> more than one role only if that person has the required qualifications and experience and the proposed level of effort remains credible.</w:t>
      </w:r>
    </w:p>
    <w:p w14:paraId="08FC67CA" w14:textId="77777777" w:rsidR="008D302C" w:rsidRPr="008D302C" w:rsidRDefault="008D302C" w:rsidP="008D302C">
      <w:pPr>
        <w:rPr>
          <w:rFonts w:ascii="Arial Narrow" w:hAnsi="Arial Narrow"/>
          <w:szCs w:val="22"/>
        </w:rPr>
      </w:pPr>
      <w:r w:rsidRPr="008D302C">
        <w:rPr>
          <w:rFonts w:ascii="Arial Narrow" w:hAnsi="Arial Narrow"/>
          <w:szCs w:val="22"/>
        </w:rPr>
        <w:t>At the expression-of-interest stage, the firm’s qualifications and experience will be evaluated, not the individual CVs of experts. The CVs, certifications and availability of Key Experts will be reviewed in the technical proposal of the highest-ranked firm and confirmed during negotiations.</w:t>
      </w:r>
    </w:p>
    <w:p w14:paraId="56266A27"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10. Reporting, Data and Formats</w:t>
      </w:r>
    </w:p>
    <w:p w14:paraId="1AC335BC" w14:textId="77777777" w:rsidR="008D302C" w:rsidRPr="008D302C" w:rsidRDefault="008D302C" w:rsidP="008D302C">
      <w:pPr>
        <w:pStyle w:val="ListBullet"/>
        <w:tabs>
          <w:tab w:val="num" w:pos="851"/>
        </w:tabs>
        <w:ind w:left="397" w:hanging="198"/>
        <w:rPr>
          <w:rFonts w:ascii="Arial Narrow" w:hAnsi="Arial Narrow" w:cs="Times New Roman"/>
          <w:sz w:val="22"/>
        </w:rPr>
      </w:pPr>
      <w:r w:rsidRPr="008D302C">
        <w:rPr>
          <w:rFonts w:ascii="Arial Narrow" w:hAnsi="Arial Narrow" w:cs="Times New Roman"/>
          <w:sz w:val="22"/>
        </w:rPr>
        <w:t>reports and technical documentation shall be prepared in Romanian; the executive summaries of D2, D3 and D5 shall also be provided in English;</w:t>
      </w:r>
    </w:p>
    <w:p w14:paraId="4DF11F6C" w14:textId="77777777" w:rsidR="008D302C" w:rsidRPr="008D302C" w:rsidRDefault="008D302C" w:rsidP="008D302C">
      <w:pPr>
        <w:pStyle w:val="ListBullet"/>
        <w:tabs>
          <w:tab w:val="num" w:pos="851"/>
        </w:tabs>
        <w:ind w:left="397" w:hanging="198"/>
        <w:rPr>
          <w:rFonts w:ascii="Arial Narrow" w:hAnsi="Arial Narrow" w:cs="Times New Roman"/>
          <w:sz w:val="22"/>
        </w:rPr>
      </w:pPr>
      <w:proofErr w:type="gramStart"/>
      <w:r w:rsidRPr="008D302C">
        <w:rPr>
          <w:rFonts w:ascii="Arial Narrow" w:hAnsi="Arial Narrow" w:cs="Times New Roman"/>
          <w:sz w:val="22"/>
        </w:rPr>
        <w:t>each</w:t>
      </w:r>
      <w:proofErr w:type="gramEnd"/>
      <w:r w:rsidRPr="008D302C">
        <w:rPr>
          <w:rFonts w:ascii="Arial Narrow" w:hAnsi="Arial Narrow" w:cs="Times New Roman"/>
          <w:sz w:val="22"/>
        </w:rPr>
        <w:t xml:space="preserve"> deliverable shall be submitted electronically as a signed PDF and in the relevant editable native formats: DOCX, XLSX, DWG/DXF, IFC or an agreed BIM format, together with calculation and simulation files;</w:t>
      </w:r>
    </w:p>
    <w:p w14:paraId="364F5FEE" w14:textId="77777777" w:rsidR="008D302C" w:rsidRPr="008D302C" w:rsidRDefault="008D302C" w:rsidP="008D302C">
      <w:pPr>
        <w:pStyle w:val="ListBullet"/>
        <w:tabs>
          <w:tab w:val="num" w:pos="851"/>
        </w:tabs>
        <w:ind w:left="397" w:hanging="198"/>
        <w:rPr>
          <w:rFonts w:ascii="Arial Narrow" w:hAnsi="Arial Narrow" w:cs="Times New Roman"/>
          <w:sz w:val="22"/>
        </w:rPr>
      </w:pPr>
      <w:r w:rsidRPr="008D302C">
        <w:rPr>
          <w:rFonts w:ascii="Arial Narrow" w:hAnsi="Arial Narrow" w:cs="Times New Roman"/>
          <w:sz w:val="22"/>
        </w:rPr>
        <w:t>final drawings shall also be delivered as a print-ready set with consistent scales, legends, codes and revision registers;</w:t>
      </w:r>
    </w:p>
    <w:p w14:paraId="1E20044E" w14:textId="77777777" w:rsidR="008D302C" w:rsidRPr="008D302C" w:rsidRDefault="008D302C" w:rsidP="008D302C">
      <w:pPr>
        <w:pStyle w:val="ListBullet"/>
        <w:tabs>
          <w:tab w:val="num" w:pos="851"/>
        </w:tabs>
        <w:ind w:left="397" w:hanging="198"/>
        <w:rPr>
          <w:rFonts w:ascii="Arial Narrow" w:hAnsi="Arial Narrow" w:cs="Times New Roman"/>
          <w:sz w:val="22"/>
        </w:rPr>
      </w:pPr>
      <w:r w:rsidRPr="008D302C">
        <w:rPr>
          <w:rFonts w:ascii="Arial Narrow" w:hAnsi="Arial Narrow" w:cs="Times New Roman"/>
          <w:sz w:val="22"/>
        </w:rPr>
        <w:t>unpriced bills of quantities and the confidential cost estimate shall be submitted as separate files;</w:t>
      </w:r>
    </w:p>
    <w:p w14:paraId="4D51EBD1" w14:textId="77777777" w:rsidR="008D302C" w:rsidRPr="008D302C" w:rsidRDefault="008D302C" w:rsidP="008D302C">
      <w:pPr>
        <w:pStyle w:val="ListBullet"/>
        <w:tabs>
          <w:tab w:val="num" w:pos="851"/>
        </w:tabs>
        <w:ind w:left="397" w:hanging="198"/>
        <w:rPr>
          <w:rFonts w:ascii="Arial Narrow" w:hAnsi="Arial Narrow" w:cs="Times New Roman"/>
          <w:sz w:val="22"/>
        </w:rPr>
      </w:pPr>
      <w:r w:rsidRPr="008D302C">
        <w:rPr>
          <w:rFonts w:ascii="Arial Narrow" w:hAnsi="Arial Narrow" w:cs="Times New Roman"/>
          <w:sz w:val="22"/>
        </w:rPr>
        <w:t>raw measurement data, photographs, model files and economic assumptions shall be delivered in an agreed folder structure;</w:t>
      </w:r>
    </w:p>
    <w:p w14:paraId="5AD095B4" w14:textId="77777777" w:rsidR="008D302C" w:rsidRPr="008D302C" w:rsidRDefault="008D302C" w:rsidP="008D302C">
      <w:pPr>
        <w:pStyle w:val="ListBullet"/>
        <w:tabs>
          <w:tab w:val="num" w:pos="851"/>
        </w:tabs>
        <w:ind w:left="397" w:hanging="198"/>
        <w:rPr>
          <w:rFonts w:ascii="Arial Narrow" w:hAnsi="Arial Narrow" w:cs="Times New Roman"/>
          <w:sz w:val="22"/>
        </w:rPr>
      </w:pPr>
      <w:r w:rsidRPr="008D302C">
        <w:rPr>
          <w:rFonts w:ascii="Arial Narrow" w:hAnsi="Arial Narrow" w:cs="Times New Roman"/>
          <w:sz w:val="22"/>
        </w:rPr>
        <w:t>The Consultant shall maintain a record of decisions, comments and revisions and submit meeting minutes within two working days.</w:t>
      </w:r>
    </w:p>
    <w:p w14:paraId="0F0BFFFF"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11. Contractual and Professional Conditions</w:t>
      </w:r>
    </w:p>
    <w:p w14:paraId="5A6898CD" w14:textId="77777777" w:rsidR="008D302C" w:rsidRPr="008D302C" w:rsidRDefault="008D302C" w:rsidP="008D302C">
      <w:pPr>
        <w:rPr>
          <w:rFonts w:ascii="Arial Narrow" w:hAnsi="Arial Narrow"/>
          <w:szCs w:val="22"/>
        </w:rPr>
      </w:pPr>
      <w:r w:rsidRPr="008D302C">
        <w:rPr>
          <w:rFonts w:ascii="Arial Narrow" w:hAnsi="Arial Narrow"/>
          <w:b/>
          <w:szCs w:val="22"/>
        </w:rPr>
        <w:t xml:space="preserve">Professional independence. </w:t>
      </w:r>
      <w:r w:rsidRPr="008D302C">
        <w:rPr>
          <w:rFonts w:ascii="Arial Narrow" w:hAnsi="Arial Narrow"/>
          <w:szCs w:val="22"/>
        </w:rPr>
        <w:t>The Consultant shall disclose conflicts of interest. The designer, persons involved in the design and entities that are incompatible under applicable law shall not perform formal independent verification of the same documentation.</w:t>
      </w:r>
    </w:p>
    <w:p w14:paraId="79BACF07" w14:textId="77777777" w:rsidR="008D302C" w:rsidRPr="008D302C" w:rsidRDefault="008D302C" w:rsidP="008D302C">
      <w:pPr>
        <w:rPr>
          <w:rFonts w:ascii="Arial Narrow" w:hAnsi="Arial Narrow"/>
          <w:szCs w:val="22"/>
        </w:rPr>
      </w:pPr>
      <w:r w:rsidRPr="008D302C">
        <w:rPr>
          <w:rFonts w:ascii="Arial Narrow" w:hAnsi="Arial Narrow"/>
          <w:b/>
          <w:szCs w:val="22"/>
        </w:rPr>
        <w:t xml:space="preserve">Liability. </w:t>
      </w:r>
      <w:r w:rsidRPr="008D302C">
        <w:rPr>
          <w:rFonts w:ascii="Arial Narrow" w:hAnsi="Arial Narrow"/>
          <w:szCs w:val="22"/>
        </w:rPr>
        <w:t>Acceptance of a deliverable shall not relieve the Consultant of liability for errors, omissions or professional non-compliance.</w:t>
      </w:r>
    </w:p>
    <w:p w14:paraId="0EA54897" w14:textId="77777777" w:rsidR="008D302C" w:rsidRPr="008D302C" w:rsidRDefault="008D302C" w:rsidP="008D302C">
      <w:pPr>
        <w:rPr>
          <w:rFonts w:ascii="Arial Narrow" w:hAnsi="Arial Narrow"/>
          <w:szCs w:val="22"/>
        </w:rPr>
      </w:pPr>
      <w:r w:rsidRPr="008D302C">
        <w:rPr>
          <w:rFonts w:ascii="Arial Narrow" w:hAnsi="Arial Narrow"/>
          <w:b/>
          <w:szCs w:val="22"/>
        </w:rPr>
        <w:t xml:space="preserve">Rights to outputs. </w:t>
      </w:r>
      <w:r w:rsidRPr="008D302C">
        <w:rPr>
          <w:rFonts w:ascii="Arial Narrow" w:hAnsi="Arial Narrow"/>
          <w:szCs w:val="22"/>
        </w:rPr>
        <w:t>The Client may use and adapt the reports, models, drawings, calculations, databases and specifications prepared under the contract to implement the investment, subject to the contract.</w:t>
      </w:r>
    </w:p>
    <w:p w14:paraId="75DE84DF" w14:textId="77777777" w:rsidR="008D302C" w:rsidRPr="008D302C" w:rsidRDefault="008D302C" w:rsidP="008D302C">
      <w:pPr>
        <w:rPr>
          <w:rFonts w:ascii="Arial Narrow" w:hAnsi="Arial Narrow"/>
          <w:szCs w:val="22"/>
        </w:rPr>
      </w:pPr>
      <w:r w:rsidRPr="008D302C">
        <w:rPr>
          <w:rFonts w:ascii="Arial Narrow" w:hAnsi="Arial Narrow"/>
          <w:b/>
          <w:szCs w:val="22"/>
        </w:rPr>
        <w:t xml:space="preserve">Confidentiality. </w:t>
      </w:r>
      <w:r w:rsidRPr="008D302C">
        <w:rPr>
          <w:rFonts w:ascii="Arial Narrow" w:hAnsi="Arial Narrow"/>
          <w:szCs w:val="22"/>
        </w:rPr>
        <w:t>The Consultant shall protect information concerning the laboratories, equipment, building configuration and NMI operations and shall not disclose it without written consent.</w:t>
      </w:r>
    </w:p>
    <w:p w14:paraId="749C4BCE" w14:textId="77777777" w:rsidR="008D302C" w:rsidRPr="008D302C" w:rsidRDefault="008D302C" w:rsidP="008D302C">
      <w:pPr>
        <w:rPr>
          <w:rFonts w:ascii="Arial Narrow" w:hAnsi="Arial Narrow"/>
          <w:szCs w:val="22"/>
        </w:rPr>
      </w:pPr>
      <w:r w:rsidRPr="008D302C">
        <w:rPr>
          <w:rFonts w:ascii="Arial Narrow" w:hAnsi="Arial Narrow"/>
          <w:b/>
          <w:szCs w:val="22"/>
        </w:rPr>
        <w:lastRenderedPageBreak/>
        <w:t xml:space="preserve">Health and safety. </w:t>
      </w:r>
      <w:r w:rsidRPr="008D302C">
        <w:rPr>
          <w:rFonts w:ascii="Arial Narrow" w:hAnsi="Arial Narrow"/>
          <w:szCs w:val="22"/>
        </w:rPr>
        <w:t>The Consultant is responsible for the safety of its personnel during inspections and measurements and shall comply with NMI instructions.</w:t>
      </w:r>
    </w:p>
    <w:p w14:paraId="2B151426" w14:textId="77777777" w:rsidR="008D302C" w:rsidRPr="008D302C" w:rsidRDefault="008D302C" w:rsidP="008D302C">
      <w:pPr>
        <w:rPr>
          <w:rFonts w:ascii="Arial Narrow" w:hAnsi="Arial Narrow"/>
          <w:szCs w:val="22"/>
        </w:rPr>
      </w:pPr>
      <w:r w:rsidRPr="008D302C">
        <w:rPr>
          <w:rFonts w:ascii="Arial Narrow" w:hAnsi="Arial Narrow"/>
          <w:b/>
          <w:szCs w:val="22"/>
        </w:rPr>
        <w:t xml:space="preserve">Insurance. </w:t>
      </w:r>
      <w:r w:rsidRPr="008D302C">
        <w:rPr>
          <w:rFonts w:ascii="Arial Narrow" w:hAnsi="Arial Narrow"/>
          <w:szCs w:val="22"/>
        </w:rPr>
        <w:t>The selected firm shall maintain professional indemnity insurance and other insurance required by the contract and applicable law at levels proportionate to the risks of the assignment.</w:t>
      </w:r>
    </w:p>
    <w:p w14:paraId="122829CD" w14:textId="77777777" w:rsidR="008D302C" w:rsidRDefault="008D302C" w:rsidP="008D302C">
      <w:pPr>
        <w:pStyle w:val="Heading1"/>
        <w:rPr>
          <w:rFonts w:ascii="Arial Narrow" w:hAnsi="Arial Narrow"/>
          <w:sz w:val="22"/>
          <w:szCs w:val="22"/>
        </w:rPr>
      </w:pPr>
    </w:p>
    <w:p w14:paraId="62B2C873" w14:textId="09A821DF"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12. Regulatory Framework and Standards</w:t>
      </w:r>
    </w:p>
    <w:p w14:paraId="7FC0CB06" w14:textId="77777777" w:rsidR="008D302C" w:rsidRPr="008D302C" w:rsidRDefault="008D302C" w:rsidP="008D302C">
      <w:pPr>
        <w:rPr>
          <w:rFonts w:ascii="Arial Narrow" w:hAnsi="Arial Narrow"/>
          <w:szCs w:val="22"/>
        </w:rPr>
      </w:pPr>
      <w:r w:rsidRPr="008D302C">
        <w:rPr>
          <w:rFonts w:ascii="Arial Narrow" w:hAnsi="Arial Narrow"/>
          <w:szCs w:val="22"/>
        </w:rPr>
        <w:t>The Consultant shall apply the laws and technical regulations in force when the services are performed. The following list is indicative and does not limit the Consultant’s obligation to identify all applicable requirements:</w:t>
      </w:r>
    </w:p>
    <w:p w14:paraId="2239B0EC"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Law No. 139/2018 on Energy Efficiency and its implementing regulations;</w:t>
      </w:r>
    </w:p>
    <w:p w14:paraId="1A451E6F"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Government Decision No. 676/2020 on energy auditors and energy auditing, as amended;</w:t>
      </w:r>
    </w:p>
    <w:p w14:paraId="68AD53DA"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Urban Planning and Construction Code No. 434/2023 and the regulations governing design, verification and technical expertise;</w:t>
      </w:r>
    </w:p>
    <w:p w14:paraId="5C76AFA1"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technical regulations and national standards applicable to HVAC systems, energy performance, electrical systems, structures, fire safety, access, and occupational health and safety;</w:t>
      </w:r>
    </w:p>
    <w:p w14:paraId="503CA0BC"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requirements of the distribution system operator and the framework applicable to renewable-energy generation and self-consumption;</w:t>
      </w:r>
    </w:p>
    <w:p w14:paraId="40EF1FB1"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adopted Moldovan and European standards, including those governing energy auditing, calculation of energy performance, ventilation, comfort, photovoltaic systems and commissioning;</w:t>
      </w:r>
    </w:p>
    <w:p w14:paraId="309FA983"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where the national framework does not adequately define a requirement, recognized international standards such as ISO 50002, the ISO 52000 series, EN 16798 and relevant IEC standards for photovoltaic systems;</w:t>
      </w:r>
    </w:p>
    <w:p w14:paraId="7836C2C1" w14:textId="77777777" w:rsidR="008D302C" w:rsidRPr="008D302C" w:rsidRDefault="008D302C" w:rsidP="008D302C">
      <w:pPr>
        <w:pStyle w:val="ListBullet"/>
        <w:tabs>
          <w:tab w:val="num" w:pos="709"/>
        </w:tabs>
        <w:ind w:left="567" w:hanging="283"/>
        <w:rPr>
          <w:rFonts w:ascii="Arial Narrow" w:hAnsi="Arial Narrow" w:cs="Times New Roman"/>
          <w:sz w:val="22"/>
        </w:rPr>
      </w:pPr>
      <w:r w:rsidRPr="008D302C">
        <w:rPr>
          <w:rFonts w:ascii="Arial Narrow" w:hAnsi="Arial Narrow" w:cs="Times New Roman"/>
          <w:sz w:val="22"/>
        </w:rPr>
        <w:t>the World Bank Procurement Regulations for IPF Borrowers and the World Bank Group General Environmental, Health, and Safety Guidelines, as applicable.</w:t>
      </w:r>
    </w:p>
    <w:p w14:paraId="67DA60D8" w14:textId="77777777" w:rsidR="008D302C" w:rsidRPr="008D302C" w:rsidRDefault="008D302C" w:rsidP="008D302C">
      <w:pPr>
        <w:rPr>
          <w:rFonts w:ascii="Arial Narrow" w:hAnsi="Arial Narrow"/>
          <w:szCs w:val="22"/>
        </w:rPr>
      </w:pPr>
      <w:r w:rsidRPr="008D302C">
        <w:rPr>
          <w:rFonts w:ascii="Arial Narrow" w:hAnsi="Arial Narrow"/>
          <w:szCs w:val="22"/>
        </w:rPr>
        <w:t>In the event of a conflict, mandatory legislation of the Republic of Moldova and the contract documents shall prevail. The Consultant shall include a register of applicable standards in D1 and discipline-specific declarations of compliance in D5.</w:t>
      </w:r>
    </w:p>
    <w:p w14:paraId="3FC22CB0" w14:textId="77777777" w:rsidR="008D302C" w:rsidRPr="008D302C" w:rsidRDefault="008D302C" w:rsidP="008D302C">
      <w:pPr>
        <w:spacing w:after="200" w:line="276" w:lineRule="auto"/>
        <w:rPr>
          <w:rFonts w:ascii="Arial Narrow" w:eastAsiaTheme="majorEastAsia" w:hAnsi="Arial Narrow"/>
          <w:b/>
          <w:bCs/>
          <w:szCs w:val="22"/>
        </w:rPr>
      </w:pPr>
      <w:r w:rsidRPr="008D302C">
        <w:rPr>
          <w:rFonts w:ascii="Arial Narrow" w:hAnsi="Arial Narrow"/>
          <w:szCs w:val="22"/>
        </w:rPr>
        <w:br w:type="page"/>
      </w:r>
    </w:p>
    <w:p w14:paraId="17393D32"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lastRenderedPageBreak/>
        <w:t>Annex 1. Minimum Structure of the Final Documentation</w:t>
      </w:r>
    </w:p>
    <w:tbl>
      <w:tblPr>
        <w:tblW w:w="0" w:type="auto"/>
        <w:jc w:val="center"/>
        <w:tblLayout w:type="fixed"/>
        <w:tblLook w:val="04A0" w:firstRow="1" w:lastRow="0" w:firstColumn="1" w:lastColumn="0" w:noHBand="0" w:noVBand="1"/>
      </w:tblPr>
      <w:tblGrid>
        <w:gridCol w:w="1984"/>
        <w:gridCol w:w="7314"/>
      </w:tblGrid>
      <w:tr w:rsidR="008D302C" w:rsidRPr="008D302C" w14:paraId="69D6C48F" w14:textId="77777777" w:rsidTr="00F03BA1">
        <w:trPr>
          <w:cantSplit/>
          <w:tblHeader/>
          <w:jc w:val="center"/>
        </w:trPr>
        <w:tc>
          <w:tcPr>
            <w:tcW w:w="1984"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09ED782A"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Volume</w:t>
            </w:r>
          </w:p>
        </w:tc>
        <w:tc>
          <w:tcPr>
            <w:tcW w:w="7314"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7627A44B"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Minimum Content</w:t>
            </w:r>
          </w:p>
        </w:tc>
      </w:tr>
      <w:tr w:rsidR="008D302C" w:rsidRPr="008D302C" w14:paraId="77CAB202"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6F3F90C4"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1</w:t>
            </w:r>
          </w:p>
        </w:tc>
        <w:tc>
          <w:tcPr>
            <w:tcW w:w="731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74A1A1D7" w14:textId="77777777" w:rsidR="008D302C" w:rsidRPr="008D302C" w:rsidRDefault="008D302C" w:rsidP="00F03BA1">
            <w:pPr>
              <w:rPr>
                <w:rFonts w:ascii="Arial Narrow" w:hAnsi="Arial Narrow"/>
                <w:szCs w:val="22"/>
              </w:rPr>
            </w:pPr>
            <w:r w:rsidRPr="008D302C">
              <w:rPr>
                <w:rFonts w:ascii="Arial Narrow" w:hAnsi="Arial Narrow"/>
                <w:szCs w:val="22"/>
              </w:rPr>
              <w:t>Executive summary, background, data, methodology, environmental conditions matrix and decision register.</w:t>
            </w:r>
          </w:p>
        </w:tc>
      </w:tr>
      <w:tr w:rsidR="008D302C" w:rsidRPr="008D302C" w14:paraId="0C10FEFC"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61BEF23"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2</w:t>
            </w:r>
          </w:p>
        </w:tc>
        <w:tc>
          <w:tcPr>
            <w:tcW w:w="731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8B1E7A8" w14:textId="77777777" w:rsidR="008D302C" w:rsidRPr="008D302C" w:rsidRDefault="008D302C" w:rsidP="00F03BA1">
            <w:pPr>
              <w:rPr>
                <w:rFonts w:ascii="Arial Narrow" w:hAnsi="Arial Narrow"/>
                <w:szCs w:val="22"/>
              </w:rPr>
            </w:pPr>
            <w:r w:rsidRPr="008D302C">
              <w:rPr>
                <w:rFonts w:ascii="Arial Narrow" w:hAnsi="Arial Narrow"/>
                <w:szCs w:val="22"/>
              </w:rPr>
              <w:t>Energy audit, baseline, energy balance, measurements, measures and calculation files.</w:t>
            </w:r>
          </w:p>
        </w:tc>
      </w:tr>
      <w:tr w:rsidR="008D302C" w:rsidRPr="008D302C" w14:paraId="5F700071"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0312D30E"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3</w:t>
            </w:r>
          </w:p>
        </w:tc>
        <w:tc>
          <w:tcPr>
            <w:tcW w:w="731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04377AD5" w14:textId="77777777" w:rsidR="008D302C" w:rsidRPr="008D302C" w:rsidRDefault="008D302C" w:rsidP="00F03BA1">
            <w:pPr>
              <w:rPr>
                <w:rFonts w:ascii="Arial Narrow" w:hAnsi="Arial Narrow"/>
                <w:szCs w:val="22"/>
              </w:rPr>
            </w:pPr>
            <w:r w:rsidRPr="008D302C">
              <w:rPr>
                <w:rFonts w:ascii="Arial Narrow" w:hAnsi="Arial Narrow"/>
                <w:szCs w:val="22"/>
              </w:rPr>
              <w:t>HVAC diagnosis, inventory, condition sheets, photographs, tests, risks and remaining service life.</w:t>
            </w:r>
          </w:p>
        </w:tc>
      </w:tr>
      <w:tr w:rsidR="008D302C" w:rsidRPr="008D302C" w14:paraId="4EB14D4C"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6CDCF52"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4</w:t>
            </w:r>
          </w:p>
        </w:tc>
        <w:tc>
          <w:tcPr>
            <w:tcW w:w="731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00977D5F" w14:textId="77777777" w:rsidR="008D302C" w:rsidRPr="008D302C" w:rsidRDefault="008D302C" w:rsidP="00F03BA1">
            <w:pPr>
              <w:rPr>
                <w:rFonts w:ascii="Arial Narrow" w:hAnsi="Arial Narrow"/>
                <w:szCs w:val="22"/>
              </w:rPr>
            </w:pPr>
            <w:r w:rsidRPr="008D302C">
              <w:rPr>
                <w:rFonts w:ascii="Arial Narrow" w:hAnsi="Arial Narrow"/>
                <w:szCs w:val="22"/>
              </w:rPr>
              <w:t>Comparative options study, financial analysis, sensitivities, emissions, risks and recommendation.</w:t>
            </w:r>
          </w:p>
        </w:tc>
      </w:tr>
      <w:tr w:rsidR="008D302C" w:rsidRPr="008D302C" w14:paraId="20E78D21"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02EF47C3"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5</w:t>
            </w:r>
          </w:p>
        </w:tc>
        <w:tc>
          <w:tcPr>
            <w:tcW w:w="731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30A0B90A" w14:textId="77777777" w:rsidR="008D302C" w:rsidRPr="008D302C" w:rsidRDefault="008D302C" w:rsidP="00F03BA1">
            <w:pPr>
              <w:rPr>
                <w:rFonts w:ascii="Arial Narrow" w:hAnsi="Arial Narrow"/>
                <w:szCs w:val="22"/>
              </w:rPr>
            </w:pPr>
            <w:r w:rsidRPr="008D302C">
              <w:rPr>
                <w:rFonts w:ascii="Arial Narrow" w:hAnsi="Arial Narrow"/>
                <w:szCs w:val="22"/>
              </w:rPr>
              <w:t>Photovoltaic feasibility and structural assessment of the roof.</w:t>
            </w:r>
          </w:p>
        </w:tc>
      </w:tr>
      <w:tr w:rsidR="008D302C" w:rsidRPr="008D302C" w14:paraId="7ECFE4E5"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E1DE2F5"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6</w:t>
            </w:r>
          </w:p>
        </w:tc>
        <w:tc>
          <w:tcPr>
            <w:tcW w:w="731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0B98C525" w14:textId="77777777" w:rsidR="008D302C" w:rsidRPr="008D302C" w:rsidRDefault="008D302C" w:rsidP="00F03BA1">
            <w:pPr>
              <w:rPr>
                <w:rFonts w:ascii="Arial Narrow" w:hAnsi="Arial Narrow"/>
                <w:szCs w:val="22"/>
              </w:rPr>
            </w:pPr>
            <w:r w:rsidRPr="008D302C">
              <w:rPr>
                <w:rFonts w:ascii="Arial Narrow" w:hAnsi="Arial Narrow"/>
                <w:szCs w:val="22"/>
              </w:rPr>
              <w:t>Discipline-specific detailed design, calculations, drawings, schematics and coordinated model.</w:t>
            </w:r>
          </w:p>
        </w:tc>
      </w:tr>
      <w:tr w:rsidR="008D302C" w:rsidRPr="008D302C" w14:paraId="28DA5BB5"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088D17D6"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7</w:t>
            </w:r>
          </w:p>
        </w:tc>
        <w:tc>
          <w:tcPr>
            <w:tcW w:w="731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7D81CEC" w14:textId="77777777" w:rsidR="008D302C" w:rsidRPr="008D302C" w:rsidRDefault="008D302C" w:rsidP="00F03BA1">
            <w:pPr>
              <w:rPr>
                <w:rFonts w:ascii="Arial Narrow" w:hAnsi="Arial Narrow"/>
                <w:szCs w:val="22"/>
              </w:rPr>
            </w:pPr>
            <w:r w:rsidRPr="008D302C">
              <w:rPr>
                <w:rFonts w:ascii="Arial Narrow" w:hAnsi="Arial Narrow"/>
                <w:szCs w:val="22"/>
              </w:rPr>
              <w:t>Technical specifications, unpriced bills of quantities and technical forms for procurement of the works.</w:t>
            </w:r>
          </w:p>
        </w:tc>
      </w:tr>
      <w:tr w:rsidR="008D302C" w:rsidRPr="008D302C" w14:paraId="5C18202E"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5BFCFDA7"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8</w:t>
            </w:r>
          </w:p>
        </w:tc>
        <w:tc>
          <w:tcPr>
            <w:tcW w:w="731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139BD3C6" w14:textId="77777777" w:rsidR="008D302C" w:rsidRPr="008D302C" w:rsidRDefault="008D302C" w:rsidP="00F03BA1">
            <w:pPr>
              <w:rPr>
                <w:rFonts w:ascii="Arial Narrow" w:hAnsi="Arial Narrow"/>
                <w:szCs w:val="22"/>
              </w:rPr>
            </w:pPr>
            <w:r w:rsidRPr="008D302C">
              <w:rPr>
                <w:rFonts w:ascii="Arial Narrow" w:hAnsi="Arial Narrow"/>
                <w:szCs w:val="22"/>
              </w:rPr>
              <w:t>Confidential cost estimate, price basis, contingencies and estimated construction schedule.</w:t>
            </w:r>
          </w:p>
        </w:tc>
      </w:tr>
      <w:tr w:rsidR="008D302C" w:rsidRPr="008D302C" w14:paraId="7DEA6161"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49768F8"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9</w:t>
            </w:r>
          </w:p>
        </w:tc>
        <w:tc>
          <w:tcPr>
            <w:tcW w:w="7314"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FA2A6EB" w14:textId="77777777" w:rsidR="008D302C" w:rsidRPr="008D302C" w:rsidRDefault="008D302C" w:rsidP="00F03BA1">
            <w:pPr>
              <w:rPr>
                <w:rFonts w:ascii="Arial Narrow" w:hAnsi="Arial Narrow"/>
                <w:szCs w:val="22"/>
              </w:rPr>
            </w:pPr>
            <w:r w:rsidRPr="008D302C">
              <w:rPr>
                <w:rFonts w:ascii="Arial Narrow" w:hAnsi="Arial Narrow"/>
                <w:szCs w:val="22"/>
              </w:rPr>
              <w:t>Phasing, continuity, decommissioning, E&amp;S, OHS, testing, commissioning and training plan.</w:t>
            </w:r>
          </w:p>
        </w:tc>
      </w:tr>
      <w:tr w:rsidR="008D302C" w:rsidRPr="008D302C" w14:paraId="474D3D68" w14:textId="77777777" w:rsidTr="00F03BA1">
        <w:trPr>
          <w:cantSplit/>
          <w:jc w:val="center"/>
        </w:trPr>
        <w:tc>
          <w:tcPr>
            <w:tcW w:w="198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23A6C88A" w14:textId="77777777" w:rsidR="008D302C" w:rsidRPr="008D302C" w:rsidRDefault="008D302C" w:rsidP="00F03BA1">
            <w:pPr>
              <w:jc w:val="center"/>
              <w:rPr>
                <w:rFonts w:ascii="Arial Narrow" w:hAnsi="Arial Narrow"/>
                <w:szCs w:val="22"/>
              </w:rPr>
            </w:pPr>
            <w:r w:rsidRPr="008D302C">
              <w:rPr>
                <w:rFonts w:ascii="Arial Narrow" w:hAnsi="Arial Narrow"/>
                <w:szCs w:val="22"/>
              </w:rPr>
              <w:t>Volume 10</w:t>
            </w:r>
          </w:p>
        </w:tc>
        <w:tc>
          <w:tcPr>
            <w:tcW w:w="7314"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50682B2D" w14:textId="77777777" w:rsidR="008D302C" w:rsidRPr="008D302C" w:rsidRDefault="008D302C" w:rsidP="00F03BA1">
            <w:pPr>
              <w:rPr>
                <w:rFonts w:ascii="Arial Narrow" w:hAnsi="Arial Narrow"/>
                <w:szCs w:val="22"/>
              </w:rPr>
            </w:pPr>
            <w:r w:rsidRPr="008D302C">
              <w:rPr>
                <w:rFonts w:ascii="Arial Narrow" w:hAnsi="Arial Narrow"/>
                <w:szCs w:val="22"/>
              </w:rPr>
              <w:t>Comments matrix, approvals, declarations of compliance and final document register.</w:t>
            </w:r>
          </w:p>
        </w:tc>
      </w:tr>
    </w:tbl>
    <w:p w14:paraId="7939935F" w14:textId="77777777" w:rsidR="008D302C" w:rsidRPr="008D302C" w:rsidRDefault="008D302C" w:rsidP="008D302C">
      <w:pPr>
        <w:spacing w:after="20"/>
        <w:rPr>
          <w:rFonts w:ascii="Arial Narrow" w:hAnsi="Arial Narrow"/>
          <w:szCs w:val="22"/>
        </w:rPr>
      </w:pPr>
    </w:p>
    <w:p w14:paraId="30D7A67D"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t>Annex 2. Information to Be Provided by NMI</w:t>
      </w:r>
    </w:p>
    <w:p w14:paraId="5C1AD05E"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available plans, surveys, as-built documentation and building technical book;</w:t>
      </w:r>
    </w:p>
    <w:p w14:paraId="0BB88084"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utility bills and consumption data for electricity and other utilities for at least 24 months, where available;</w:t>
      </w:r>
    </w:p>
    <w:p w14:paraId="4026FDAD"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schematics, equipment data sheets, manuals, BMS logs, alarms and maintenance history;</w:t>
      </w:r>
    </w:p>
    <w:p w14:paraId="32DEB8C1"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room list, operating schedule, occupancy and internal loads;</w:t>
      </w:r>
    </w:p>
    <w:p w14:paraId="256294F6"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accreditation requirements, procedures and equipment manuals that define environmental conditions;</w:t>
      </w:r>
    </w:p>
    <w:p w14:paraId="51F97AD5"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information on incidents, leaks, condensation, deviations, complaints and outages;</w:t>
      </w:r>
    </w:p>
    <w:p w14:paraId="6AEA1292"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utility supply contracts, available electrical capacity, schematics and existing connection conditions;</w:t>
      </w:r>
    </w:p>
    <w:p w14:paraId="30D75909" w14:textId="77777777" w:rsidR="008D302C" w:rsidRPr="008D302C" w:rsidRDefault="008D302C" w:rsidP="008D302C">
      <w:pPr>
        <w:pStyle w:val="ListBullet"/>
        <w:tabs>
          <w:tab w:val="num" w:pos="360"/>
        </w:tabs>
        <w:ind w:left="397" w:hanging="198"/>
        <w:rPr>
          <w:rFonts w:ascii="Arial Narrow" w:hAnsi="Arial Narrow" w:cs="Times New Roman"/>
          <w:sz w:val="22"/>
        </w:rPr>
      </w:pPr>
      <w:r w:rsidRPr="008D302C">
        <w:rPr>
          <w:rFonts w:ascii="Arial Narrow" w:hAnsi="Arial Narrow" w:cs="Times New Roman"/>
          <w:sz w:val="22"/>
        </w:rPr>
        <w:t xml:space="preserve">information on planned </w:t>
      </w:r>
      <w:proofErr w:type="gramStart"/>
      <w:r w:rsidRPr="008D302C">
        <w:rPr>
          <w:rFonts w:ascii="Arial Narrow" w:hAnsi="Arial Narrow" w:cs="Times New Roman"/>
          <w:sz w:val="22"/>
        </w:rPr>
        <w:t>works</w:t>
      </w:r>
      <w:proofErr w:type="gramEnd"/>
      <w:r w:rsidRPr="008D302C">
        <w:rPr>
          <w:rFonts w:ascii="Arial Narrow" w:hAnsi="Arial Narrow" w:cs="Times New Roman"/>
          <w:sz w:val="22"/>
        </w:rPr>
        <w:t>, budget, access restrictions and periods when laboratories cannot be interrupted.</w:t>
      </w:r>
    </w:p>
    <w:p w14:paraId="507F7A9F" w14:textId="77777777" w:rsidR="008D302C" w:rsidRPr="008D302C" w:rsidRDefault="008D302C" w:rsidP="008D302C">
      <w:pPr>
        <w:rPr>
          <w:rFonts w:ascii="Arial Narrow" w:hAnsi="Arial Narrow"/>
          <w:szCs w:val="22"/>
        </w:rPr>
      </w:pPr>
      <w:r w:rsidRPr="008D302C">
        <w:rPr>
          <w:rFonts w:ascii="Arial Narrow" w:hAnsi="Arial Narrow"/>
          <w:szCs w:val="22"/>
        </w:rPr>
        <w:t>The unavailability of a document shall not relieve the Consultant of the obligation to conduct reasonable inspections and measurements. Any additional investigation affecting cost or schedule shall be justified and approved in advance.</w:t>
      </w:r>
    </w:p>
    <w:p w14:paraId="4590031F" w14:textId="77777777" w:rsidR="008D302C" w:rsidRPr="008D302C" w:rsidRDefault="008D302C" w:rsidP="008D302C">
      <w:pPr>
        <w:rPr>
          <w:rFonts w:ascii="Arial Narrow" w:hAnsi="Arial Narrow"/>
          <w:szCs w:val="22"/>
        </w:rPr>
      </w:pPr>
      <w:r w:rsidRPr="008D302C">
        <w:rPr>
          <w:rFonts w:ascii="Arial Narrow" w:hAnsi="Arial Narrow"/>
          <w:szCs w:val="22"/>
        </w:rPr>
        <w:br w:type="page"/>
      </w:r>
    </w:p>
    <w:p w14:paraId="40D4A28A" w14:textId="77777777" w:rsidR="008D302C" w:rsidRPr="008D302C" w:rsidRDefault="008D302C" w:rsidP="008D302C">
      <w:pPr>
        <w:pStyle w:val="Heading1"/>
        <w:rPr>
          <w:rFonts w:ascii="Arial Narrow" w:hAnsi="Arial Narrow"/>
          <w:sz w:val="22"/>
          <w:szCs w:val="22"/>
        </w:rPr>
      </w:pPr>
      <w:r w:rsidRPr="008D302C">
        <w:rPr>
          <w:rFonts w:ascii="Arial Narrow" w:hAnsi="Arial Narrow"/>
          <w:sz w:val="22"/>
          <w:szCs w:val="22"/>
        </w:rPr>
        <w:lastRenderedPageBreak/>
        <w:t>Annex 3. Minimum Options Comparison Matrix</w:t>
      </w:r>
    </w:p>
    <w:tbl>
      <w:tblPr>
        <w:tblW w:w="0" w:type="auto"/>
        <w:jc w:val="center"/>
        <w:tblLayout w:type="fixed"/>
        <w:tblLook w:val="04A0" w:firstRow="1" w:lastRow="0" w:firstColumn="1" w:lastColumn="0" w:noHBand="0" w:noVBand="1"/>
      </w:tblPr>
      <w:tblGrid>
        <w:gridCol w:w="2381"/>
        <w:gridCol w:w="6917"/>
      </w:tblGrid>
      <w:tr w:rsidR="008D302C" w:rsidRPr="008D302C" w14:paraId="42827BC4" w14:textId="77777777" w:rsidTr="00F03BA1">
        <w:trPr>
          <w:cantSplit/>
          <w:tblHeader/>
          <w:jc w:val="center"/>
        </w:trPr>
        <w:tc>
          <w:tcPr>
            <w:tcW w:w="2381"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386C5FA6"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Dimension</w:t>
            </w:r>
          </w:p>
        </w:tc>
        <w:tc>
          <w:tcPr>
            <w:tcW w:w="6917" w:type="dxa"/>
            <w:tcBorders>
              <w:top w:val="single" w:sz="6" w:space="0" w:color="D9D9D9"/>
              <w:left w:val="single" w:sz="6" w:space="0" w:color="D9D9D9"/>
              <w:bottom w:val="single" w:sz="6" w:space="0" w:color="D9D9D9"/>
              <w:right w:val="single" w:sz="6" w:space="0" w:color="D9D9D9"/>
            </w:tcBorders>
            <w:shd w:val="clear" w:color="auto" w:fill="1F4E79"/>
            <w:tcMar>
              <w:top w:w="110" w:type="dxa"/>
              <w:left w:w="120" w:type="dxa"/>
              <w:bottom w:w="110" w:type="dxa"/>
              <w:right w:w="120" w:type="dxa"/>
            </w:tcMar>
            <w:vAlign w:val="center"/>
          </w:tcPr>
          <w:p w14:paraId="309E4324" w14:textId="77777777" w:rsidR="008D302C" w:rsidRPr="008D302C" w:rsidRDefault="008D302C" w:rsidP="00F03BA1">
            <w:pPr>
              <w:jc w:val="center"/>
              <w:rPr>
                <w:rFonts w:ascii="Arial Narrow" w:hAnsi="Arial Narrow"/>
                <w:szCs w:val="22"/>
              </w:rPr>
            </w:pPr>
            <w:r w:rsidRPr="008D302C">
              <w:rPr>
                <w:rFonts w:ascii="Arial Narrow" w:hAnsi="Arial Narrow"/>
                <w:b/>
                <w:color w:val="FFFFFF"/>
                <w:szCs w:val="22"/>
              </w:rPr>
              <w:t>Minimum Indicators</w:t>
            </w:r>
          </w:p>
        </w:tc>
      </w:tr>
      <w:tr w:rsidR="008D302C" w:rsidRPr="008D302C" w14:paraId="3D816A6D" w14:textId="77777777" w:rsidTr="00F03BA1">
        <w:trPr>
          <w:cantSplit/>
          <w:jc w:val="center"/>
        </w:trPr>
        <w:tc>
          <w:tcPr>
            <w:tcW w:w="238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2D2F72E" w14:textId="77777777" w:rsidR="008D302C" w:rsidRPr="008D302C" w:rsidRDefault="008D302C" w:rsidP="00F03BA1">
            <w:pPr>
              <w:rPr>
                <w:rFonts w:ascii="Arial Narrow" w:hAnsi="Arial Narrow"/>
                <w:szCs w:val="22"/>
              </w:rPr>
            </w:pPr>
            <w:r w:rsidRPr="008D302C">
              <w:rPr>
                <w:rFonts w:ascii="Arial Narrow" w:hAnsi="Arial Narrow"/>
                <w:szCs w:val="22"/>
              </w:rPr>
              <w:t>Functional Compliance</w:t>
            </w:r>
          </w:p>
        </w:tc>
        <w:tc>
          <w:tcPr>
            <w:tcW w:w="6917"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1261658C" w14:textId="77777777" w:rsidR="008D302C" w:rsidRPr="008D302C" w:rsidRDefault="008D302C" w:rsidP="00F03BA1">
            <w:pPr>
              <w:rPr>
                <w:rFonts w:ascii="Arial Narrow" w:hAnsi="Arial Narrow"/>
                <w:szCs w:val="22"/>
              </w:rPr>
            </w:pPr>
            <w:r w:rsidRPr="008D302C">
              <w:rPr>
                <w:rFonts w:ascii="Arial Narrow" w:hAnsi="Arial Narrow"/>
                <w:szCs w:val="22"/>
              </w:rPr>
              <w:t>Compliant rooms; temperature and humidity stability; air quality; monitoring; alarms.</w:t>
            </w:r>
          </w:p>
        </w:tc>
      </w:tr>
      <w:tr w:rsidR="008D302C" w:rsidRPr="008D302C" w14:paraId="202FA64B" w14:textId="77777777" w:rsidTr="00F03BA1">
        <w:trPr>
          <w:cantSplit/>
          <w:jc w:val="center"/>
        </w:trPr>
        <w:tc>
          <w:tcPr>
            <w:tcW w:w="238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28DCA4C7" w14:textId="77777777" w:rsidR="008D302C" w:rsidRPr="008D302C" w:rsidRDefault="008D302C" w:rsidP="00F03BA1">
            <w:pPr>
              <w:rPr>
                <w:rFonts w:ascii="Arial Narrow" w:hAnsi="Arial Narrow"/>
                <w:szCs w:val="22"/>
              </w:rPr>
            </w:pPr>
            <w:r w:rsidRPr="008D302C">
              <w:rPr>
                <w:rFonts w:ascii="Arial Narrow" w:hAnsi="Arial Narrow"/>
                <w:szCs w:val="22"/>
              </w:rPr>
              <w:t>Capacity and Resilience</w:t>
            </w:r>
          </w:p>
        </w:tc>
        <w:tc>
          <w:tcPr>
            <w:tcW w:w="6917"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33AA1D37" w14:textId="77777777" w:rsidR="008D302C" w:rsidRPr="008D302C" w:rsidRDefault="008D302C" w:rsidP="00F03BA1">
            <w:pPr>
              <w:rPr>
                <w:rFonts w:ascii="Arial Narrow" w:hAnsi="Arial Narrow"/>
                <w:szCs w:val="22"/>
              </w:rPr>
            </w:pPr>
            <w:r w:rsidRPr="008D302C">
              <w:rPr>
                <w:rFonts w:ascii="Arial Narrow" w:hAnsi="Arial Narrow"/>
                <w:szCs w:val="22"/>
              </w:rPr>
              <w:t>Peak load; installed capacity; redundancy; single points of failure; recovery time.</w:t>
            </w:r>
          </w:p>
        </w:tc>
      </w:tr>
      <w:tr w:rsidR="008D302C" w:rsidRPr="008D302C" w14:paraId="02984E82" w14:textId="77777777" w:rsidTr="00F03BA1">
        <w:trPr>
          <w:cantSplit/>
          <w:jc w:val="center"/>
        </w:trPr>
        <w:tc>
          <w:tcPr>
            <w:tcW w:w="238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5F0B4085" w14:textId="77777777" w:rsidR="008D302C" w:rsidRPr="008D302C" w:rsidRDefault="008D302C" w:rsidP="00F03BA1">
            <w:pPr>
              <w:rPr>
                <w:rFonts w:ascii="Arial Narrow" w:hAnsi="Arial Narrow"/>
                <w:szCs w:val="22"/>
              </w:rPr>
            </w:pPr>
            <w:r w:rsidRPr="008D302C">
              <w:rPr>
                <w:rFonts w:ascii="Arial Narrow" w:hAnsi="Arial Narrow"/>
                <w:szCs w:val="22"/>
              </w:rPr>
              <w:t>Energy and Climate</w:t>
            </w:r>
          </w:p>
        </w:tc>
        <w:tc>
          <w:tcPr>
            <w:tcW w:w="6917"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4DB70DC6" w14:textId="77777777" w:rsidR="008D302C" w:rsidRPr="008D302C" w:rsidRDefault="008D302C" w:rsidP="00F03BA1">
            <w:pPr>
              <w:rPr>
                <w:rFonts w:ascii="Arial Narrow" w:hAnsi="Arial Narrow"/>
                <w:szCs w:val="22"/>
              </w:rPr>
            </w:pPr>
            <w:r w:rsidRPr="008D302C">
              <w:rPr>
                <w:rFonts w:ascii="Arial Narrow" w:hAnsi="Arial Narrow"/>
                <w:szCs w:val="22"/>
              </w:rPr>
              <w:t>Annual consumption; specific consumption; peak demand; PV generation; self-consumption; avoided emissions.</w:t>
            </w:r>
          </w:p>
        </w:tc>
      </w:tr>
      <w:tr w:rsidR="008D302C" w:rsidRPr="008D302C" w14:paraId="01293F09" w14:textId="77777777" w:rsidTr="00F03BA1">
        <w:trPr>
          <w:cantSplit/>
          <w:jc w:val="center"/>
        </w:trPr>
        <w:tc>
          <w:tcPr>
            <w:tcW w:w="238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28088215" w14:textId="77777777" w:rsidR="008D302C" w:rsidRPr="008D302C" w:rsidRDefault="008D302C" w:rsidP="00F03BA1">
            <w:pPr>
              <w:rPr>
                <w:rFonts w:ascii="Arial Narrow" w:hAnsi="Arial Narrow"/>
                <w:szCs w:val="22"/>
              </w:rPr>
            </w:pPr>
            <w:r w:rsidRPr="008D302C">
              <w:rPr>
                <w:rFonts w:ascii="Arial Narrow" w:hAnsi="Arial Narrow"/>
                <w:szCs w:val="22"/>
              </w:rPr>
              <w:t>Cost</w:t>
            </w:r>
          </w:p>
        </w:tc>
        <w:tc>
          <w:tcPr>
            <w:tcW w:w="6917"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69732397" w14:textId="77777777" w:rsidR="008D302C" w:rsidRPr="008D302C" w:rsidRDefault="008D302C" w:rsidP="00F03BA1">
            <w:pPr>
              <w:rPr>
                <w:rFonts w:ascii="Arial Narrow" w:hAnsi="Arial Narrow"/>
                <w:szCs w:val="22"/>
              </w:rPr>
            </w:pPr>
            <w:r w:rsidRPr="008D302C">
              <w:rPr>
                <w:rFonts w:ascii="Arial Narrow" w:hAnsi="Arial Narrow"/>
                <w:szCs w:val="22"/>
              </w:rPr>
              <w:t>CAPEX; OPEX; maintenance; replacements; life-cycle cost; NPV; IRR; simple and discounted payback.</w:t>
            </w:r>
          </w:p>
        </w:tc>
      </w:tr>
      <w:tr w:rsidR="008D302C" w:rsidRPr="008D302C" w14:paraId="239413AC" w14:textId="77777777" w:rsidTr="00F03BA1">
        <w:trPr>
          <w:cantSplit/>
          <w:jc w:val="center"/>
        </w:trPr>
        <w:tc>
          <w:tcPr>
            <w:tcW w:w="238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2663F451" w14:textId="77777777" w:rsidR="008D302C" w:rsidRPr="008D302C" w:rsidRDefault="008D302C" w:rsidP="00F03BA1">
            <w:pPr>
              <w:rPr>
                <w:rFonts w:ascii="Arial Narrow" w:hAnsi="Arial Narrow"/>
                <w:szCs w:val="22"/>
              </w:rPr>
            </w:pPr>
            <w:r w:rsidRPr="008D302C">
              <w:rPr>
                <w:rFonts w:ascii="Arial Narrow" w:hAnsi="Arial Narrow"/>
                <w:szCs w:val="22"/>
              </w:rPr>
              <w:t>Implementation</w:t>
            </w:r>
          </w:p>
        </w:tc>
        <w:tc>
          <w:tcPr>
            <w:tcW w:w="6917"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63A09C2B" w14:textId="77777777" w:rsidR="008D302C" w:rsidRPr="008D302C" w:rsidRDefault="008D302C" w:rsidP="00F03BA1">
            <w:pPr>
              <w:rPr>
                <w:rFonts w:ascii="Arial Narrow" w:hAnsi="Arial Narrow"/>
                <w:szCs w:val="22"/>
              </w:rPr>
            </w:pPr>
            <w:r w:rsidRPr="008D302C">
              <w:rPr>
                <w:rFonts w:ascii="Arial Narrow" w:hAnsi="Arial Narrow"/>
                <w:szCs w:val="22"/>
              </w:rPr>
              <w:t>Duration; phasing; disruptions; temporary works; approvals; risks to laboratories.</w:t>
            </w:r>
          </w:p>
        </w:tc>
      </w:tr>
      <w:tr w:rsidR="008D302C" w:rsidRPr="008D302C" w14:paraId="0240004F" w14:textId="77777777" w:rsidTr="00F03BA1">
        <w:trPr>
          <w:cantSplit/>
          <w:jc w:val="center"/>
        </w:trPr>
        <w:tc>
          <w:tcPr>
            <w:tcW w:w="2381"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02C37AD0" w14:textId="77777777" w:rsidR="008D302C" w:rsidRPr="008D302C" w:rsidRDefault="008D302C" w:rsidP="00F03BA1">
            <w:pPr>
              <w:rPr>
                <w:rFonts w:ascii="Arial Narrow" w:hAnsi="Arial Narrow"/>
                <w:szCs w:val="22"/>
              </w:rPr>
            </w:pPr>
            <w:r w:rsidRPr="008D302C">
              <w:rPr>
                <w:rFonts w:ascii="Arial Narrow" w:hAnsi="Arial Narrow"/>
                <w:szCs w:val="22"/>
              </w:rPr>
              <w:t>Technical</w:t>
            </w:r>
          </w:p>
        </w:tc>
        <w:tc>
          <w:tcPr>
            <w:tcW w:w="6917" w:type="dxa"/>
            <w:tcBorders>
              <w:top w:val="single" w:sz="6" w:space="0" w:color="D9D9D9"/>
              <w:left w:val="single" w:sz="6" w:space="0" w:color="D9D9D9"/>
              <w:bottom w:val="single" w:sz="6" w:space="0" w:color="D9D9D9"/>
              <w:right w:val="single" w:sz="6" w:space="0" w:color="D9D9D9"/>
            </w:tcBorders>
            <w:shd w:val="clear" w:color="auto" w:fill="F3F6F9"/>
            <w:tcMar>
              <w:top w:w="110" w:type="dxa"/>
              <w:left w:w="120" w:type="dxa"/>
              <w:bottom w:w="110" w:type="dxa"/>
              <w:right w:w="120" w:type="dxa"/>
            </w:tcMar>
            <w:vAlign w:val="center"/>
          </w:tcPr>
          <w:p w14:paraId="204B426D" w14:textId="77777777" w:rsidR="008D302C" w:rsidRPr="008D302C" w:rsidRDefault="008D302C" w:rsidP="00F03BA1">
            <w:pPr>
              <w:rPr>
                <w:rFonts w:ascii="Arial Narrow" w:hAnsi="Arial Narrow"/>
                <w:szCs w:val="22"/>
              </w:rPr>
            </w:pPr>
            <w:r w:rsidRPr="008D302C">
              <w:rPr>
                <w:rFonts w:ascii="Arial Narrow" w:hAnsi="Arial Narrow"/>
                <w:szCs w:val="22"/>
              </w:rPr>
              <w:t>Service life; spare parts; refrigerant; operational complexity; interoperability; expandability.</w:t>
            </w:r>
          </w:p>
        </w:tc>
      </w:tr>
      <w:tr w:rsidR="008D302C" w:rsidRPr="008D302C" w14:paraId="14E69EE9" w14:textId="77777777" w:rsidTr="00F03BA1">
        <w:trPr>
          <w:cantSplit/>
          <w:jc w:val="center"/>
        </w:trPr>
        <w:tc>
          <w:tcPr>
            <w:tcW w:w="2381"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6C587D5C" w14:textId="77777777" w:rsidR="008D302C" w:rsidRPr="008D302C" w:rsidRDefault="008D302C" w:rsidP="00F03BA1">
            <w:pPr>
              <w:rPr>
                <w:rFonts w:ascii="Arial Narrow" w:hAnsi="Arial Narrow"/>
                <w:szCs w:val="22"/>
              </w:rPr>
            </w:pPr>
            <w:r w:rsidRPr="008D302C">
              <w:rPr>
                <w:rFonts w:ascii="Arial Narrow" w:hAnsi="Arial Narrow"/>
                <w:szCs w:val="22"/>
              </w:rPr>
              <w:t>Risk</w:t>
            </w:r>
          </w:p>
        </w:tc>
        <w:tc>
          <w:tcPr>
            <w:tcW w:w="6917" w:type="dxa"/>
            <w:tcBorders>
              <w:top w:val="single" w:sz="6" w:space="0" w:color="D9D9D9"/>
              <w:left w:val="single" w:sz="6" w:space="0" w:color="D9D9D9"/>
              <w:bottom w:val="single" w:sz="6" w:space="0" w:color="D9D9D9"/>
              <w:right w:val="single" w:sz="6" w:space="0" w:color="D9D9D9"/>
            </w:tcBorders>
            <w:tcMar>
              <w:top w:w="110" w:type="dxa"/>
              <w:left w:w="120" w:type="dxa"/>
              <w:bottom w:w="110" w:type="dxa"/>
              <w:right w:w="120" w:type="dxa"/>
            </w:tcMar>
            <w:vAlign w:val="center"/>
          </w:tcPr>
          <w:p w14:paraId="19CE2824" w14:textId="77777777" w:rsidR="008D302C" w:rsidRPr="008D302C" w:rsidRDefault="008D302C" w:rsidP="00F03BA1">
            <w:pPr>
              <w:rPr>
                <w:rFonts w:ascii="Arial Narrow" w:hAnsi="Arial Narrow"/>
                <w:szCs w:val="22"/>
              </w:rPr>
            </w:pPr>
            <w:r w:rsidRPr="008D302C">
              <w:rPr>
                <w:rFonts w:ascii="Arial Narrow" w:hAnsi="Arial Narrow"/>
                <w:szCs w:val="22"/>
              </w:rPr>
              <w:t>Cost and savings uncertainty; structural risk; condensation and leakage risk; non-compliance risk.</w:t>
            </w:r>
          </w:p>
        </w:tc>
      </w:tr>
    </w:tbl>
    <w:p w14:paraId="6E6AFC1A" w14:textId="77777777" w:rsidR="008D302C" w:rsidRPr="008D302C" w:rsidRDefault="008D302C" w:rsidP="008D302C">
      <w:pPr>
        <w:spacing w:after="20"/>
        <w:rPr>
          <w:rFonts w:ascii="Arial Narrow" w:hAnsi="Arial Narrow"/>
          <w:szCs w:val="22"/>
        </w:rPr>
      </w:pPr>
    </w:p>
    <w:p w14:paraId="195658C6" w14:textId="77777777" w:rsidR="008D302C" w:rsidRPr="008D302C" w:rsidRDefault="008D302C" w:rsidP="008D302C">
      <w:pPr>
        <w:rPr>
          <w:rFonts w:ascii="Arial Narrow" w:hAnsi="Arial Narrow"/>
          <w:szCs w:val="22"/>
        </w:rPr>
      </w:pPr>
    </w:p>
    <w:bookmarkEnd w:id="4"/>
    <w:p w14:paraId="0E56D4E2" w14:textId="77777777" w:rsidR="00366039" w:rsidRPr="008D302C" w:rsidRDefault="00366039" w:rsidP="00366039">
      <w:pPr>
        <w:tabs>
          <w:tab w:val="left" w:pos="720"/>
          <w:tab w:val="right" w:leader="dot" w:pos="8640"/>
        </w:tabs>
        <w:jc w:val="center"/>
        <w:rPr>
          <w:rFonts w:ascii="Arial Narrow" w:hAnsi="Arial Narrow"/>
          <w:b/>
          <w:szCs w:val="22"/>
        </w:rPr>
      </w:pPr>
    </w:p>
    <w:sectPr w:rsidR="00366039" w:rsidRPr="008D302C" w:rsidSect="008D302C">
      <w:headerReference w:type="default" r:id="rId13"/>
      <w:footerReference w:type="even" r:id="rId14"/>
      <w:endnotePr>
        <w:numFmt w:val="decimal"/>
      </w:endnotePr>
      <w:pgSz w:w="12240" w:h="15840"/>
      <w:pgMar w:top="450" w:right="900" w:bottom="900" w:left="1276" w:header="720" w:footer="21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810D7" w14:textId="77777777" w:rsidR="007A73A6" w:rsidRDefault="007A73A6">
      <w:r>
        <w:separator/>
      </w:r>
    </w:p>
  </w:endnote>
  <w:endnote w:type="continuationSeparator" w:id="0">
    <w:p w14:paraId="1861FD10" w14:textId="77777777" w:rsidR="007A73A6" w:rsidRDefault="007A73A6">
      <w:r>
        <w:rPr>
          <w:sz w:val="24"/>
        </w:rPr>
        <w:t xml:space="preserve"> </w:t>
      </w:r>
    </w:p>
  </w:endnote>
  <w:endnote w:type="continuationNotice" w:id="1">
    <w:p w14:paraId="70F954E6" w14:textId="77777777" w:rsidR="007A73A6" w:rsidRDefault="007A73A6">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565148"/>
      <w:docPartObj>
        <w:docPartGallery w:val="Page Numbers (Bottom of Page)"/>
        <w:docPartUnique/>
      </w:docPartObj>
    </w:sdtPr>
    <w:sdtContent>
      <w:p w14:paraId="34C6EB14" w14:textId="45258092" w:rsidR="006A722B" w:rsidRDefault="006A722B">
        <w:pPr>
          <w:pStyle w:val="Footer"/>
          <w:jc w:val="center"/>
        </w:pPr>
        <w:r>
          <w:fldChar w:fldCharType="begin"/>
        </w:r>
        <w:r>
          <w:instrText>PAGE   \* MERGEFORMAT</w:instrText>
        </w:r>
        <w:r>
          <w:fldChar w:fldCharType="separate"/>
        </w:r>
        <w:r>
          <w:rPr>
            <w:lang w:val="en-GB"/>
          </w:rPr>
          <w:t>2</w:t>
        </w:r>
        <w:r>
          <w:fldChar w:fldCharType="end"/>
        </w:r>
      </w:p>
    </w:sdtContent>
  </w:sdt>
  <w:p w14:paraId="555C30BC" w14:textId="77777777" w:rsidR="00910D30" w:rsidRDefault="00910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006AD" w14:textId="77777777" w:rsidR="007A73A6" w:rsidRDefault="007A73A6">
      <w:r>
        <w:rPr>
          <w:sz w:val="24"/>
        </w:rPr>
        <w:separator/>
      </w:r>
    </w:p>
  </w:footnote>
  <w:footnote w:type="continuationSeparator" w:id="0">
    <w:p w14:paraId="759A160E" w14:textId="77777777" w:rsidR="007A73A6" w:rsidRDefault="007A7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CCE4" w14:textId="77777777" w:rsidR="009830E4" w:rsidRDefault="009830E4">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640DB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B1C08"/>
    <w:multiLevelType w:val="multilevel"/>
    <w:tmpl w:val="1CB6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12C3D"/>
    <w:multiLevelType w:val="multilevel"/>
    <w:tmpl w:val="CAF8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85D67"/>
    <w:multiLevelType w:val="hybridMultilevel"/>
    <w:tmpl w:val="24A88E0C"/>
    <w:lvl w:ilvl="0" w:tplc="635064E2">
      <w:start w:val="1"/>
      <w:numFmt w:val="bullet"/>
      <w:lvlText w:val=""/>
      <w:lvlJc w:val="left"/>
      <w:pPr>
        <w:ind w:left="720" w:hanging="360"/>
      </w:pPr>
      <w:rPr>
        <w:rFonts w:ascii="Symbol" w:hAnsi="Symbol"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CE68E7"/>
    <w:multiLevelType w:val="multilevel"/>
    <w:tmpl w:val="86760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471907"/>
    <w:multiLevelType w:val="multilevel"/>
    <w:tmpl w:val="94448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E121E4"/>
    <w:multiLevelType w:val="hybridMultilevel"/>
    <w:tmpl w:val="B93A6D3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FFE5C73"/>
    <w:multiLevelType w:val="multilevel"/>
    <w:tmpl w:val="D8C45942"/>
    <w:lvl w:ilvl="0">
      <w:start w:val="1"/>
      <w:numFmt w:val="decimal"/>
      <w:lvlText w:val="%1."/>
      <w:lvlJc w:val="left"/>
      <w:pPr>
        <w:ind w:left="1080" w:hanging="360"/>
      </w:pPr>
      <w:rPr>
        <w:rFonts w:ascii="Times New Roman" w:eastAsia="Times New Roman" w:hAnsi="Times New Roman" w:cs="Times New Roman"/>
        <w:b/>
        <w:sz w:val="22"/>
        <w:szCs w:val="22"/>
      </w:rPr>
    </w:lvl>
    <w:lvl w:ilvl="1">
      <w:start w:val="1"/>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2D377C1"/>
    <w:multiLevelType w:val="hybridMultilevel"/>
    <w:tmpl w:val="FC4EEF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5E84685"/>
    <w:multiLevelType w:val="multilevel"/>
    <w:tmpl w:val="6562D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62583E"/>
    <w:multiLevelType w:val="multilevel"/>
    <w:tmpl w:val="FD66C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4E2BFE"/>
    <w:multiLevelType w:val="hybridMultilevel"/>
    <w:tmpl w:val="D88ADC2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479C7C04"/>
    <w:multiLevelType w:val="multilevel"/>
    <w:tmpl w:val="D5EEC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B0529B"/>
    <w:multiLevelType w:val="hybridMultilevel"/>
    <w:tmpl w:val="A522B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C23BE2"/>
    <w:multiLevelType w:val="multilevel"/>
    <w:tmpl w:val="24507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A560B1"/>
    <w:multiLevelType w:val="multilevel"/>
    <w:tmpl w:val="40FC6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2A0201"/>
    <w:multiLevelType w:val="multilevel"/>
    <w:tmpl w:val="1248C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E6290A"/>
    <w:multiLevelType w:val="multilevel"/>
    <w:tmpl w:val="5C580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525CFA"/>
    <w:multiLevelType w:val="hybridMultilevel"/>
    <w:tmpl w:val="3E6C0C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7D766456"/>
    <w:multiLevelType w:val="multilevel"/>
    <w:tmpl w:val="0D22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8558367">
    <w:abstractNumId w:val="10"/>
  </w:num>
  <w:num w:numId="2" w16cid:durableId="267005816">
    <w:abstractNumId w:val="4"/>
  </w:num>
  <w:num w:numId="3" w16cid:durableId="1255943438">
    <w:abstractNumId w:val="2"/>
  </w:num>
  <w:num w:numId="4" w16cid:durableId="1535923466">
    <w:abstractNumId w:val="19"/>
  </w:num>
  <w:num w:numId="5" w16cid:durableId="651834167">
    <w:abstractNumId w:val="13"/>
  </w:num>
  <w:num w:numId="6" w16cid:durableId="1177696339">
    <w:abstractNumId w:val="7"/>
  </w:num>
  <w:num w:numId="7" w16cid:durableId="1179730559">
    <w:abstractNumId w:val="3"/>
  </w:num>
  <w:num w:numId="8" w16cid:durableId="1197501339">
    <w:abstractNumId w:val="9"/>
  </w:num>
  <w:num w:numId="9" w16cid:durableId="1971477159">
    <w:abstractNumId w:val="16"/>
  </w:num>
  <w:num w:numId="10" w16cid:durableId="1596983746">
    <w:abstractNumId w:val="5"/>
  </w:num>
  <w:num w:numId="11" w16cid:durableId="304890491">
    <w:abstractNumId w:val="1"/>
  </w:num>
  <w:num w:numId="12" w16cid:durableId="596671038">
    <w:abstractNumId w:val="12"/>
  </w:num>
  <w:num w:numId="13" w16cid:durableId="2096239191">
    <w:abstractNumId w:val="15"/>
  </w:num>
  <w:num w:numId="14" w16cid:durableId="1516846446">
    <w:abstractNumId w:val="14"/>
  </w:num>
  <w:num w:numId="15" w16cid:durableId="1485243098">
    <w:abstractNumId w:val="17"/>
  </w:num>
  <w:num w:numId="16" w16cid:durableId="164325915">
    <w:abstractNumId w:val="8"/>
  </w:num>
  <w:num w:numId="17" w16cid:durableId="1404253249">
    <w:abstractNumId w:val="6"/>
  </w:num>
  <w:num w:numId="18" w16cid:durableId="1319924074">
    <w:abstractNumId w:val="18"/>
  </w:num>
  <w:num w:numId="19" w16cid:durableId="1204489424">
    <w:abstractNumId w:val="11"/>
  </w:num>
  <w:num w:numId="20" w16cid:durableId="118266426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95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0B8"/>
    <w:rsid w:val="00026BA1"/>
    <w:rsid w:val="0003665C"/>
    <w:rsid w:val="000447BE"/>
    <w:rsid w:val="0006373E"/>
    <w:rsid w:val="0007139E"/>
    <w:rsid w:val="00077252"/>
    <w:rsid w:val="00087977"/>
    <w:rsid w:val="00095418"/>
    <w:rsid w:val="000A4184"/>
    <w:rsid w:val="000C0EC0"/>
    <w:rsid w:val="000C4041"/>
    <w:rsid w:val="000D4796"/>
    <w:rsid w:val="00137802"/>
    <w:rsid w:val="00146D68"/>
    <w:rsid w:val="00175784"/>
    <w:rsid w:val="001806DD"/>
    <w:rsid w:val="00196614"/>
    <w:rsid w:val="001B0D84"/>
    <w:rsid w:val="001C4752"/>
    <w:rsid w:val="001C63CB"/>
    <w:rsid w:val="001D2CA5"/>
    <w:rsid w:val="001D70EB"/>
    <w:rsid w:val="001E501D"/>
    <w:rsid w:val="00235CBD"/>
    <w:rsid w:val="002424A6"/>
    <w:rsid w:val="00250D6E"/>
    <w:rsid w:val="002562C6"/>
    <w:rsid w:val="002727A9"/>
    <w:rsid w:val="002A3E28"/>
    <w:rsid w:val="002B6254"/>
    <w:rsid w:val="002C4377"/>
    <w:rsid w:val="002E700B"/>
    <w:rsid w:val="002F6CF6"/>
    <w:rsid w:val="003038C5"/>
    <w:rsid w:val="00314026"/>
    <w:rsid w:val="003423B6"/>
    <w:rsid w:val="00347EF7"/>
    <w:rsid w:val="00357959"/>
    <w:rsid w:val="00361F65"/>
    <w:rsid w:val="00365B82"/>
    <w:rsid w:val="00366039"/>
    <w:rsid w:val="00372355"/>
    <w:rsid w:val="00394CE1"/>
    <w:rsid w:val="003B0ADD"/>
    <w:rsid w:val="003F6B91"/>
    <w:rsid w:val="004011E2"/>
    <w:rsid w:val="00401624"/>
    <w:rsid w:val="004019F6"/>
    <w:rsid w:val="00421AAC"/>
    <w:rsid w:val="0043013D"/>
    <w:rsid w:val="00436995"/>
    <w:rsid w:val="00447B7B"/>
    <w:rsid w:val="004675A6"/>
    <w:rsid w:val="004A5E02"/>
    <w:rsid w:val="004B7C87"/>
    <w:rsid w:val="004C3F92"/>
    <w:rsid w:val="004E721D"/>
    <w:rsid w:val="00533FC0"/>
    <w:rsid w:val="005403C2"/>
    <w:rsid w:val="00546871"/>
    <w:rsid w:val="005503DF"/>
    <w:rsid w:val="00557680"/>
    <w:rsid w:val="00561114"/>
    <w:rsid w:val="00593053"/>
    <w:rsid w:val="005A0276"/>
    <w:rsid w:val="005B1335"/>
    <w:rsid w:val="00604180"/>
    <w:rsid w:val="00661034"/>
    <w:rsid w:val="00684E8F"/>
    <w:rsid w:val="006A2A7B"/>
    <w:rsid w:val="006A722B"/>
    <w:rsid w:val="006B7D0B"/>
    <w:rsid w:val="006D6898"/>
    <w:rsid w:val="006F3706"/>
    <w:rsid w:val="007225C8"/>
    <w:rsid w:val="00724751"/>
    <w:rsid w:val="00751426"/>
    <w:rsid w:val="00754509"/>
    <w:rsid w:val="0076137B"/>
    <w:rsid w:val="00785971"/>
    <w:rsid w:val="00785CA1"/>
    <w:rsid w:val="00796773"/>
    <w:rsid w:val="007A3402"/>
    <w:rsid w:val="007A3B70"/>
    <w:rsid w:val="007A735E"/>
    <w:rsid w:val="007A73A6"/>
    <w:rsid w:val="007B513D"/>
    <w:rsid w:val="007D59F6"/>
    <w:rsid w:val="008174CB"/>
    <w:rsid w:val="00825B5C"/>
    <w:rsid w:val="0083275E"/>
    <w:rsid w:val="008378D1"/>
    <w:rsid w:val="00871CA6"/>
    <w:rsid w:val="00883A07"/>
    <w:rsid w:val="008929AC"/>
    <w:rsid w:val="008A4AA7"/>
    <w:rsid w:val="008C6CEA"/>
    <w:rsid w:val="008D302C"/>
    <w:rsid w:val="008D38F1"/>
    <w:rsid w:val="008F2097"/>
    <w:rsid w:val="00910D30"/>
    <w:rsid w:val="00912CD9"/>
    <w:rsid w:val="00916E24"/>
    <w:rsid w:val="0092546E"/>
    <w:rsid w:val="00930D65"/>
    <w:rsid w:val="00945686"/>
    <w:rsid w:val="00960FF0"/>
    <w:rsid w:val="00965543"/>
    <w:rsid w:val="00972CBA"/>
    <w:rsid w:val="009830E4"/>
    <w:rsid w:val="009A68A1"/>
    <w:rsid w:val="009C1562"/>
    <w:rsid w:val="009C3C43"/>
    <w:rsid w:val="009C747E"/>
    <w:rsid w:val="009E098E"/>
    <w:rsid w:val="009F788E"/>
    <w:rsid w:val="00A05A45"/>
    <w:rsid w:val="00A54F5A"/>
    <w:rsid w:val="00A761DE"/>
    <w:rsid w:val="00A90DFA"/>
    <w:rsid w:val="00AB3380"/>
    <w:rsid w:val="00AB43FE"/>
    <w:rsid w:val="00AB71C1"/>
    <w:rsid w:val="00AC293C"/>
    <w:rsid w:val="00AC4836"/>
    <w:rsid w:val="00AE3081"/>
    <w:rsid w:val="00B20153"/>
    <w:rsid w:val="00B3630A"/>
    <w:rsid w:val="00B609B7"/>
    <w:rsid w:val="00B831F8"/>
    <w:rsid w:val="00B96B58"/>
    <w:rsid w:val="00BA4299"/>
    <w:rsid w:val="00BC1BB9"/>
    <w:rsid w:val="00BC3818"/>
    <w:rsid w:val="00BC763B"/>
    <w:rsid w:val="00BD14B2"/>
    <w:rsid w:val="00BD6CBC"/>
    <w:rsid w:val="00BE6B3F"/>
    <w:rsid w:val="00BF1A46"/>
    <w:rsid w:val="00C06189"/>
    <w:rsid w:val="00C24DF1"/>
    <w:rsid w:val="00C24E38"/>
    <w:rsid w:val="00C55D76"/>
    <w:rsid w:val="00C70D43"/>
    <w:rsid w:val="00C86A1F"/>
    <w:rsid w:val="00CC12CD"/>
    <w:rsid w:val="00CC16FD"/>
    <w:rsid w:val="00CD158A"/>
    <w:rsid w:val="00CE1433"/>
    <w:rsid w:val="00D011C8"/>
    <w:rsid w:val="00D12616"/>
    <w:rsid w:val="00D15F05"/>
    <w:rsid w:val="00D24F28"/>
    <w:rsid w:val="00D31EA0"/>
    <w:rsid w:val="00D35A53"/>
    <w:rsid w:val="00D50D24"/>
    <w:rsid w:val="00D51573"/>
    <w:rsid w:val="00D66483"/>
    <w:rsid w:val="00D8414F"/>
    <w:rsid w:val="00DA15DD"/>
    <w:rsid w:val="00DC6C17"/>
    <w:rsid w:val="00DD7362"/>
    <w:rsid w:val="00DF4F57"/>
    <w:rsid w:val="00E03207"/>
    <w:rsid w:val="00E07E32"/>
    <w:rsid w:val="00E5127F"/>
    <w:rsid w:val="00E72375"/>
    <w:rsid w:val="00EB5460"/>
    <w:rsid w:val="00EC50B8"/>
    <w:rsid w:val="00EE1C60"/>
    <w:rsid w:val="00F02758"/>
    <w:rsid w:val="00F17486"/>
    <w:rsid w:val="00F41A32"/>
    <w:rsid w:val="00F5340D"/>
    <w:rsid w:val="00F63325"/>
    <w:rsid w:val="00F67564"/>
    <w:rsid w:val="00FB228B"/>
    <w:rsid w:val="00FC1E74"/>
    <w:rsid w:val="00FD65D4"/>
    <w:rsid w:val="00FE0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3A03D3"/>
  <w15:docId w15:val="{05919503-75F1-4D81-894D-536C6C03A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AA7"/>
    <w:rPr>
      <w:rFonts w:ascii="CG Times" w:hAnsi="CG Times"/>
      <w:sz w:val="22"/>
    </w:rPr>
  </w:style>
  <w:style w:type="paragraph" w:styleId="Heading1">
    <w:name w:val="heading 1"/>
    <w:basedOn w:val="Normal"/>
    <w:next w:val="Normal"/>
    <w:qFormat/>
    <w:rsid w:val="008A4AA7"/>
    <w:pPr>
      <w:keepNext/>
      <w:keepLines/>
      <w:tabs>
        <w:tab w:val="left" w:pos="-720"/>
      </w:tabs>
      <w:suppressAutoHyphens/>
      <w:jc w:val="center"/>
      <w:outlineLvl w:val="0"/>
    </w:pPr>
    <w:rPr>
      <w:rFonts w:ascii="Times New Roman" w:hAnsi="Times New Roman"/>
      <w:b/>
      <w:smallCaps/>
      <w:sz w:val="32"/>
    </w:rPr>
  </w:style>
  <w:style w:type="paragraph" w:styleId="Heading2">
    <w:name w:val="heading 2"/>
    <w:basedOn w:val="Normal"/>
    <w:next w:val="Normal"/>
    <w:qFormat/>
    <w:rsid w:val="008A4AA7"/>
    <w:pPr>
      <w:keepNext/>
      <w:keepLines/>
      <w:tabs>
        <w:tab w:val="left" w:pos="-720"/>
      </w:tabs>
      <w:suppressAutoHyphens/>
      <w:jc w:val="center"/>
      <w:outlineLvl w:val="1"/>
    </w:pPr>
    <w:rPr>
      <w:b/>
      <w:smallCaps/>
    </w:rPr>
  </w:style>
  <w:style w:type="paragraph" w:styleId="Heading3">
    <w:name w:val="heading 3"/>
    <w:basedOn w:val="Normal"/>
    <w:next w:val="Normal"/>
    <w:qFormat/>
    <w:rsid w:val="008A4AA7"/>
    <w:pPr>
      <w:keepNext/>
      <w:keepLines/>
      <w:tabs>
        <w:tab w:val="left" w:pos="-720"/>
      </w:tabs>
      <w:suppressAutoHyphens/>
      <w:outlineLvl w:val="2"/>
    </w:pPr>
    <w:rPr>
      <w:b/>
    </w:rPr>
  </w:style>
  <w:style w:type="paragraph" w:styleId="Heading4">
    <w:name w:val="heading 4"/>
    <w:basedOn w:val="Normal"/>
    <w:next w:val="Normal"/>
    <w:qFormat/>
    <w:rsid w:val="008A4AA7"/>
    <w:pPr>
      <w:keepNext/>
      <w:keepLines/>
      <w:tabs>
        <w:tab w:val="left" w:pos="-720"/>
      </w:tabs>
      <w:suppressAutoHyphens/>
      <w:outlineLvl w:val="3"/>
    </w:pPr>
    <w:rPr>
      <w:b/>
      <w:i/>
    </w:rPr>
  </w:style>
  <w:style w:type="paragraph" w:styleId="Heading5">
    <w:name w:val="heading 5"/>
    <w:basedOn w:val="Normal"/>
    <w:next w:val="Normal"/>
    <w:qFormat/>
    <w:rsid w:val="008A4AA7"/>
    <w:pPr>
      <w:tabs>
        <w:tab w:val="left" w:pos="-720"/>
      </w:tabs>
      <w:suppressAutoHyphens/>
      <w:outlineLvl w:val="4"/>
    </w:pPr>
  </w:style>
  <w:style w:type="paragraph" w:styleId="Heading6">
    <w:name w:val="heading 6"/>
    <w:basedOn w:val="Normal"/>
    <w:next w:val="Normal"/>
    <w:qFormat/>
    <w:rsid w:val="008A4AA7"/>
    <w:pPr>
      <w:tabs>
        <w:tab w:val="left" w:pos="-720"/>
      </w:tabs>
      <w:suppressAutoHyphens/>
      <w:outlineLvl w:val="5"/>
    </w:pPr>
  </w:style>
  <w:style w:type="paragraph" w:styleId="Heading7">
    <w:name w:val="heading 7"/>
    <w:basedOn w:val="Normal"/>
    <w:next w:val="Normal"/>
    <w:qFormat/>
    <w:rsid w:val="008A4AA7"/>
    <w:pPr>
      <w:tabs>
        <w:tab w:val="left" w:pos="-720"/>
      </w:tabs>
      <w:suppressAutoHyphens/>
      <w:outlineLvl w:val="6"/>
    </w:pPr>
  </w:style>
  <w:style w:type="paragraph" w:styleId="Heading8">
    <w:name w:val="heading 8"/>
    <w:basedOn w:val="Normal"/>
    <w:next w:val="Normal"/>
    <w:qFormat/>
    <w:rsid w:val="008A4AA7"/>
    <w:pPr>
      <w:tabs>
        <w:tab w:val="left" w:pos="-720"/>
      </w:tabs>
      <w:suppressAutoHyphens/>
      <w:outlineLvl w:val="7"/>
    </w:pPr>
  </w:style>
  <w:style w:type="paragraph" w:styleId="Heading9">
    <w:name w:val="heading 9"/>
    <w:basedOn w:val="Normal"/>
    <w:next w:val="Normal"/>
    <w:qFormat/>
    <w:rsid w:val="008A4AA7"/>
    <w:pPr>
      <w:tabs>
        <w:tab w:val="left" w:pos="-720"/>
      </w:tabs>
      <w:suppressAutoHyphen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
    <w:name w:val="Default Paragraph Fo"/>
    <w:basedOn w:val="DefaultParagraphFont"/>
    <w:rsid w:val="008A4AA7"/>
  </w:style>
  <w:style w:type="paragraph" w:customStyle="1" w:styleId="ChapterNumber">
    <w:name w:val="ChapterNumber"/>
    <w:rsid w:val="008A4AA7"/>
    <w:pPr>
      <w:tabs>
        <w:tab w:val="left" w:pos="-720"/>
      </w:tabs>
      <w:suppressAutoHyphens/>
    </w:pPr>
    <w:rPr>
      <w:rFonts w:ascii="CG Times" w:hAnsi="CG Times"/>
      <w:sz w:val="22"/>
    </w:rPr>
  </w:style>
  <w:style w:type="paragraph" w:styleId="Footer">
    <w:name w:val="footer"/>
    <w:basedOn w:val="Normal"/>
    <w:link w:val="FooterChar"/>
    <w:uiPriority w:val="99"/>
    <w:rsid w:val="008A4AA7"/>
    <w:pPr>
      <w:tabs>
        <w:tab w:val="left" w:pos="360"/>
        <w:tab w:val="right" w:pos="9000"/>
      </w:tabs>
      <w:suppressAutoHyphens/>
    </w:pPr>
  </w:style>
  <w:style w:type="character" w:styleId="FootnoteReference">
    <w:name w:val="footnote reference"/>
    <w:basedOn w:val="DefaultParagraphFont"/>
    <w:semiHidden/>
    <w:rsid w:val="008A4AA7"/>
    <w:rPr>
      <w:rFonts w:ascii="CG Times" w:hAnsi="CG Times"/>
      <w:noProof w:val="0"/>
      <w:sz w:val="22"/>
      <w:vertAlign w:val="superscript"/>
      <w:lang w:val="en-US"/>
    </w:rPr>
  </w:style>
  <w:style w:type="paragraph" w:styleId="FootnoteText">
    <w:name w:val="footnote text"/>
    <w:basedOn w:val="Normal"/>
    <w:semiHidden/>
    <w:rsid w:val="008A4AA7"/>
    <w:pPr>
      <w:tabs>
        <w:tab w:val="left" w:pos="-720"/>
      </w:tabs>
      <w:suppressAutoHyphens/>
    </w:pPr>
    <w:rPr>
      <w:rFonts w:ascii="Times New Roman" w:hAnsi="Times New Roman"/>
      <w:sz w:val="20"/>
    </w:rPr>
  </w:style>
  <w:style w:type="paragraph" w:styleId="Header">
    <w:name w:val="header"/>
    <w:basedOn w:val="Normal"/>
    <w:semiHidden/>
    <w:rsid w:val="008A4AA7"/>
    <w:pPr>
      <w:tabs>
        <w:tab w:val="left" w:pos="360"/>
        <w:tab w:val="left" w:pos="7560"/>
        <w:tab w:val="left" w:pos="8280"/>
        <w:tab w:val="left" w:pos="9000"/>
      </w:tabs>
      <w:suppressAutoHyphens/>
    </w:pPr>
  </w:style>
  <w:style w:type="paragraph" w:styleId="NormalIndent">
    <w:name w:val="Normal Indent"/>
    <w:basedOn w:val="Normal"/>
    <w:semiHidden/>
    <w:rsid w:val="008A4AA7"/>
    <w:pPr>
      <w:tabs>
        <w:tab w:val="left" w:pos="-720"/>
      </w:tabs>
      <w:suppressAutoHyphens/>
    </w:pPr>
  </w:style>
  <w:style w:type="paragraph" w:customStyle="1" w:styleId="TextBox">
    <w:name w:val="Text Box"/>
    <w:rsid w:val="008A4AA7"/>
    <w:pPr>
      <w:keepNext/>
      <w:keepLines/>
      <w:tabs>
        <w:tab w:val="left" w:pos="-720"/>
      </w:tabs>
      <w:suppressAutoHyphens/>
      <w:jc w:val="both"/>
    </w:pPr>
    <w:rPr>
      <w:spacing w:val="-2"/>
      <w:sz w:val="22"/>
    </w:rPr>
  </w:style>
  <w:style w:type="paragraph" w:customStyle="1" w:styleId="TextBoxdots">
    <w:name w:val="Text Box (dots)"/>
    <w:rsid w:val="008A4AA7"/>
    <w:pPr>
      <w:keepNext/>
      <w:keepLines/>
      <w:tabs>
        <w:tab w:val="left" w:pos="-720"/>
      </w:tabs>
      <w:suppressAutoHyphens/>
      <w:jc w:val="both"/>
    </w:pPr>
    <w:rPr>
      <w:spacing w:val="-2"/>
      <w:sz w:val="22"/>
    </w:rPr>
  </w:style>
  <w:style w:type="paragraph" w:customStyle="1" w:styleId="TextBoxFramed">
    <w:name w:val="Text Box Framed"/>
    <w:rsid w:val="008A4AA7"/>
    <w:pPr>
      <w:keepNext/>
      <w:keepLines/>
      <w:tabs>
        <w:tab w:val="left" w:pos="-720"/>
      </w:tabs>
      <w:suppressAutoHyphens/>
    </w:pPr>
    <w:rPr>
      <w:sz w:val="22"/>
    </w:rPr>
  </w:style>
  <w:style w:type="paragraph" w:customStyle="1" w:styleId="TextBoxUnframed">
    <w:name w:val="Text Box Unframed"/>
    <w:rsid w:val="008A4AA7"/>
    <w:pPr>
      <w:keepNext/>
      <w:keepLines/>
      <w:tabs>
        <w:tab w:val="left" w:pos="-720"/>
      </w:tabs>
      <w:suppressAutoHyphens/>
    </w:pPr>
    <w:rPr>
      <w:sz w:val="22"/>
    </w:rPr>
  </w:style>
  <w:style w:type="paragraph" w:customStyle="1" w:styleId="TOC11">
    <w:name w:val="TOC 11"/>
    <w:rsid w:val="008A4AA7"/>
    <w:pPr>
      <w:tabs>
        <w:tab w:val="left" w:pos="360"/>
      </w:tabs>
      <w:suppressAutoHyphens/>
    </w:pPr>
    <w:rPr>
      <w:rFonts w:ascii="CG Times" w:hAnsi="CG Times"/>
      <w:smallCaps/>
      <w:sz w:val="22"/>
    </w:rPr>
  </w:style>
  <w:style w:type="paragraph" w:styleId="TOC2">
    <w:name w:val="toc 2"/>
    <w:basedOn w:val="Normal"/>
    <w:next w:val="Normal"/>
    <w:semiHidden/>
    <w:rsid w:val="008A4AA7"/>
    <w:pPr>
      <w:tabs>
        <w:tab w:val="left" w:leader="dot" w:pos="9000"/>
        <w:tab w:val="right" w:pos="9360"/>
      </w:tabs>
      <w:suppressAutoHyphens/>
      <w:ind w:left="1440" w:right="720" w:hanging="720"/>
    </w:pPr>
  </w:style>
  <w:style w:type="paragraph" w:styleId="TOC3">
    <w:name w:val="toc 3"/>
    <w:basedOn w:val="Normal"/>
    <w:next w:val="Normal"/>
    <w:semiHidden/>
    <w:rsid w:val="008A4AA7"/>
    <w:pPr>
      <w:tabs>
        <w:tab w:val="left" w:leader="dot" w:pos="9000"/>
        <w:tab w:val="right" w:pos="9360"/>
      </w:tabs>
      <w:suppressAutoHyphens/>
      <w:ind w:left="2160" w:right="720" w:hanging="720"/>
    </w:pPr>
  </w:style>
  <w:style w:type="paragraph" w:styleId="TOC4">
    <w:name w:val="toc 4"/>
    <w:basedOn w:val="Normal"/>
    <w:next w:val="Normal"/>
    <w:semiHidden/>
    <w:rsid w:val="008A4AA7"/>
    <w:pPr>
      <w:tabs>
        <w:tab w:val="left" w:leader="dot" w:pos="9000"/>
        <w:tab w:val="right" w:pos="9360"/>
      </w:tabs>
      <w:suppressAutoHyphens/>
      <w:ind w:left="2880" w:right="720" w:hanging="720"/>
    </w:pPr>
  </w:style>
  <w:style w:type="paragraph" w:styleId="TOC5">
    <w:name w:val="toc 5"/>
    <w:basedOn w:val="Normal"/>
    <w:next w:val="Normal"/>
    <w:semiHidden/>
    <w:rsid w:val="008A4AA7"/>
    <w:pPr>
      <w:tabs>
        <w:tab w:val="left" w:leader="dot" w:pos="9000"/>
        <w:tab w:val="right" w:pos="9360"/>
      </w:tabs>
      <w:suppressAutoHyphens/>
      <w:ind w:left="3600" w:right="720" w:hanging="720"/>
    </w:pPr>
  </w:style>
  <w:style w:type="paragraph" w:customStyle="1" w:styleId="BankNormal">
    <w:name w:val="BankNormal"/>
    <w:rsid w:val="008A4AA7"/>
    <w:pPr>
      <w:tabs>
        <w:tab w:val="left" w:pos="-720"/>
      </w:tabs>
      <w:suppressAutoHyphens/>
    </w:pPr>
    <w:rPr>
      <w:rFonts w:ascii="CG Times" w:hAnsi="CG Times"/>
      <w:sz w:val="22"/>
    </w:rPr>
  </w:style>
  <w:style w:type="paragraph" w:customStyle="1" w:styleId="Heading1a">
    <w:name w:val="Heading 1a"/>
    <w:rsid w:val="008A4AA7"/>
    <w:pPr>
      <w:keepNext/>
      <w:keepLines/>
      <w:tabs>
        <w:tab w:val="left" w:pos="-720"/>
      </w:tabs>
      <w:suppressAutoHyphens/>
      <w:jc w:val="center"/>
    </w:pPr>
    <w:rPr>
      <w:b/>
      <w:smallCaps/>
      <w:sz w:val="32"/>
    </w:rPr>
  </w:style>
  <w:style w:type="paragraph" w:styleId="TOC6">
    <w:name w:val="toc 6"/>
    <w:basedOn w:val="Normal"/>
    <w:next w:val="Normal"/>
    <w:semiHidden/>
    <w:rsid w:val="008A4AA7"/>
    <w:pPr>
      <w:tabs>
        <w:tab w:val="left" w:pos="9000"/>
        <w:tab w:val="right" w:pos="9360"/>
      </w:tabs>
      <w:suppressAutoHyphens/>
      <w:ind w:left="720" w:hanging="720"/>
    </w:pPr>
  </w:style>
  <w:style w:type="paragraph" w:styleId="TOC7">
    <w:name w:val="toc 7"/>
    <w:basedOn w:val="Normal"/>
    <w:next w:val="Normal"/>
    <w:semiHidden/>
    <w:rsid w:val="008A4AA7"/>
    <w:pPr>
      <w:suppressAutoHyphens/>
      <w:ind w:left="720" w:hanging="720"/>
    </w:pPr>
  </w:style>
  <w:style w:type="paragraph" w:styleId="TOC8">
    <w:name w:val="toc 8"/>
    <w:basedOn w:val="Normal"/>
    <w:next w:val="Normal"/>
    <w:semiHidden/>
    <w:rsid w:val="008A4AA7"/>
    <w:pPr>
      <w:tabs>
        <w:tab w:val="left" w:pos="9000"/>
        <w:tab w:val="right" w:pos="9360"/>
      </w:tabs>
      <w:suppressAutoHyphens/>
      <w:ind w:left="720" w:hanging="720"/>
    </w:pPr>
  </w:style>
  <w:style w:type="paragraph" w:styleId="TOC9">
    <w:name w:val="toc 9"/>
    <w:basedOn w:val="Normal"/>
    <w:next w:val="Normal"/>
    <w:semiHidden/>
    <w:rsid w:val="008A4AA7"/>
    <w:pPr>
      <w:tabs>
        <w:tab w:val="left" w:leader="dot" w:pos="9000"/>
        <w:tab w:val="right" w:pos="9360"/>
      </w:tabs>
      <w:suppressAutoHyphens/>
      <w:ind w:left="720" w:hanging="720"/>
    </w:pPr>
  </w:style>
  <w:style w:type="paragraph" w:styleId="EndnoteText">
    <w:name w:val="endnote text"/>
    <w:basedOn w:val="Normal"/>
    <w:semiHidden/>
    <w:rsid w:val="008A4AA7"/>
    <w:pPr>
      <w:tabs>
        <w:tab w:val="left" w:pos="-720"/>
      </w:tabs>
      <w:suppressAutoHyphens/>
    </w:pPr>
    <w:rPr>
      <w:rFonts w:ascii="Times New Roman" w:hAnsi="Times New Roman"/>
      <w:sz w:val="20"/>
    </w:rPr>
  </w:style>
  <w:style w:type="character" w:styleId="EndnoteReference">
    <w:name w:val="endnote reference"/>
    <w:basedOn w:val="DefaultParagraphFont"/>
    <w:semiHidden/>
    <w:rsid w:val="008A4AA7"/>
    <w:rPr>
      <w:rFonts w:ascii="CG Times" w:hAnsi="CG Times"/>
      <w:noProof w:val="0"/>
      <w:sz w:val="22"/>
      <w:vertAlign w:val="superscript"/>
      <w:lang w:val="en-US"/>
    </w:rPr>
  </w:style>
  <w:style w:type="paragraph" w:styleId="TOC1">
    <w:name w:val="toc 1"/>
    <w:basedOn w:val="Normal"/>
    <w:next w:val="Normal"/>
    <w:semiHidden/>
    <w:rsid w:val="008A4AA7"/>
    <w:pPr>
      <w:tabs>
        <w:tab w:val="left" w:leader="dot" w:pos="9000"/>
        <w:tab w:val="right" w:pos="9360"/>
      </w:tabs>
      <w:suppressAutoHyphens/>
      <w:spacing w:before="480"/>
      <w:ind w:left="720" w:right="720" w:hanging="720"/>
    </w:pPr>
  </w:style>
  <w:style w:type="paragraph" w:styleId="Index1">
    <w:name w:val="index 1"/>
    <w:basedOn w:val="Normal"/>
    <w:next w:val="Normal"/>
    <w:semiHidden/>
    <w:rsid w:val="008A4AA7"/>
    <w:pPr>
      <w:tabs>
        <w:tab w:val="left" w:leader="dot" w:pos="9000"/>
        <w:tab w:val="right" w:pos="9360"/>
      </w:tabs>
      <w:suppressAutoHyphens/>
      <w:ind w:left="1440" w:right="720" w:hanging="1440"/>
    </w:pPr>
  </w:style>
  <w:style w:type="paragraph" w:styleId="Index2">
    <w:name w:val="index 2"/>
    <w:basedOn w:val="Normal"/>
    <w:next w:val="Normal"/>
    <w:semiHidden/>
    <w:rsid w:val="008A4AA7"/>
    <w:pPr>
      <w:tabs>
        <w:tab w:val="left" w:leader="dot" w:pos="9000"/>
        <w:tab w:val="right" w:pos="9360"/>
      </w:tabs>
      <w:suppressAutoHyphens/>
      <w:ind w:left="1440" w:right="720" w:hanging="720"/>
    </w:pPr>
  </w:style>
  <w:style w:type="paragraph" w:styleId="TOAHeading">
    <w:name w:val="toa heading"/>
    <w:basedOn w:val="Normal"/>
    <w:next w:val="Normal"/>
    <w:semiHidden/>
    <w:rsid w:val="008A4AA7"/>
    <w:pPr>
      <w:tabs>
        <w:tab w:val="left" w:pos="9000"/>
        <w:tab w:val="right" w:pos="9360"/>
      </w:tabs>
      <w:suppressAutoHyphens/>
    </w:pPr>
  </w:style>
  <w:style w:type="paragraph" w:styleId="Caption">
    <w:name w:val="caption"/>
    <w:basedOn w:val="Normal"/>
    <w:next w:val="Normal"/>
    <w:qFormat/>
    <w:rsid w:val="008A4AA7"/>
    <w:rPr>
      <w:sz w:val="24"/>
    </w:rPr>
  </w:style>
  <w:style w:type="character" w:customStyle="1" w:styleId="EquationCaption">
    <w:name w:val="_Equation Caption"/>
    <w:rsid w:val="008A4AA7"/>
  </w:style>
  <w:style w:type="paragraph" w:styleId="BodyText">
    <w:name w:val="Body Text"/>
    <w:basedOn w:val="Normal"/>
    <w:semiHidden/>
    <w:rsid w:val="008A4AA7"/>
    <w:pPr>
      <w:suppressAutoHyphens/>
    </w:pPr>
    <w:rPr>
      <w:spacing w:val="-2"/>
      <w:sz w:val="24"/>
    </w:rPr>
  </w:style>
  <w:style w:type="character" w:styleId="Hyperlink">
    <w:name w:val="Hyperlink"/>
    <w:basedOn w:val="DefaultParagraphFont"/>
    <w:rsid w:val="008A4AA7"/>
    <w:rPr>
      <w:color w:val="0000FF"/>
      <w:u w:val="single"/>
    </w:rPr>
  </w:style>
  <w:style w:type="character" w:styleId="CommentReference">
    <w:name w:val="annotation reference"/>
    <w:basedOn w:val="DefaultParagraphFont"/>
    <w:uiPriority w:val="99"/>
    <w:semiHidden/>
    <w:unhideWhenUsed/>
    <w:rsid w:val="00E07E32"/>
    <w:rPr>
      <w:sz w:val="16"/>
      <w:szCs w:val="16"/>
    </w:rPr>
  </w:style>
  <w:style w:type="paragraph" w:styleId="CommentText">
    <w:name w:val="annotation text"/>
    <w:basedOn w:val="Normal"/>
    <w:link w:val="CommentTextChar"/>
    <w:uiPriority w:val="99"/>
    <w:semiHidden/>
    <w:unhideWhenUsed/>
    <w:rsid w:val="00E07E32"/>
    <w:rPr>
      <w:sz w:val="20"/>
    </w:rPr>
  </w:style>
  <w:style w:type="character" w:customStyle="1" w:styleId="CommentTextChar">
    <w:name w:val="Comment Text Char"/>
    <w:basedOn w:val="DefaultParagraphFont"/>
    <w:link w:val="CommentText"/>
    <w:uiPriority w:val="99"/>
    <w:semiHidden/>
    <w:rsid w:val="00E07E32"/>
    <w:rPr>
      <w:rFonts w:ascii="CG Times" w:hAnsi="CG Times"/>
    </w:rPr>
  </w:style>
  <w:style w:type="paragraph" w:styleId="CommentSubject">
    <w:name w:val="annotation subject"/>
    <w:basedOn w:val="CommentText"/>
    <w:next w:val="CommentText"/>
    <w:link w:val="CommentSubjectChar"/>
    <w:uiPriority w:val="99"/>
    <w:semiHidden/>
    <w:unhideWhenUsed/>
    <w:rsid w:val="00E07E32"/>
    <w:rPr>
      <w:b/>
      <w:bCs/>
    </w:rPr>
  </w:style>
  <w:style w:type="character" w:customStyle="1" w:styleId="CommentSubjectChar">
    <w:name w:val="Comment Subject Char"/>
    <w:basedOn w:val="CommentTextChar"/>
    <w:link w:val="CommentSubject"/>
    <w:uiPriority w:val="99"/>
    <w:semiHidden/>
    <w:rsid w:val="00E07E32"/>
    <w:rPr>
      <w:rFonts w:ascii="CG Times" w:hAnsi="CG Times"/>
      <w:b/>
      <w:bCs/>
    </w:rPr>
  </w:style>
  <w:style w:type="paragraph" w:styleId="BalloonText">
    <w:name w:val="Balloon Text"/>
    <w:basedOn w:val="Normal"/>
    <w:link w:val="BalloonTextChar"/>
    <w:uiPriority w:val="99"/>
    <w:semiHidden/>
    <w:unhideWhenUsed/>
    <w:rsid w:val="00E07E32"/>
    <w:rPr>
      <w:rFonts w:ascii="Tahoma" w:hAnsi="Tahoma" w:cs="Tahoma"/>
      <w:sz w:val="16"/>
      <w:szCs w:val="16"/>
    </w:rPr>
  </w:style>
  <w:style w:type="character" w:customStyle="1" w:styleId="BalloonTextChar">
    <w:name w:val="Balloon Text Char"/>
    <w:basedOn w:val="DefaultParagraphFont"/>
    <w:link w:val="BalloonText"/>
    <w:uiPriority w:val="99"/>
    <w:semiHidden/>
    <w:rsid w:val="00E07E32"/>
    <w:rPr>
      <w:rFonts w:ascii="Tahoma" w:hAnsi="Tahoma" w:cs="Tahoma"/>
      <w:sz w:val="16"/>
      <w:szCs w:val="16"/>
    </w:rPr>
  </w:style>
  <w:style w:type="character" w:styleId="FollowedHyperlink">
    <w:name w:val="FollowedHyperlink"/>
    <w:basedOn w:val="DefaultParagraphFont"/>
    <w:uiPriority w:val="99"/>
    <w:semiHidden/>
    <w:unhideWhenUsed/>
    <w:rsid w:val="00DA15DD"/>
    <w:rPr>
      <w:color w:val="800080" w:themeColor="followedHyperlink"/>
      <w:u w:val="single"/>
    </w:rPr>
  </w:style>
  <w:style w:type="character" w:customStyle="1" w:styleId="dictionarylistcontent-138">
    <w:name w:val="dictionarylistcontent-138"/>
    <w:basedOn w:val="DefaultParagraphFont"/>
    <w:rsid w:val="00661034"/>
  </w:style>
  <w:style w:type="character" w:styleId="HTMLTypewriter">
    <w:name w:val="HTML Typewriter"/>
    <w:rsid w:val="00CC12CD"/>
    <w:rPr>
      <w:rFonts w:ascii="Courier New" w:eastAsia="Times New Roman" w:hAnsi="Courier New" w:cs="Courier New"/>
      <w:sz w:val="20"/>
      <w:szCs w:val="20"/>
    </w:rPr>
  </w:style>
  <w:style w:type="paragraph" w:styleId="HTMLPreformatted">
    <w:name w:val="HTML Preformatted"/>
    <w:basedOn w:val="Normal"/>
    <w:link w:val="HTMLPreformattedChar"/>
    <w:rsid w:val="00CC1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ru-RU" w:eastAsia="ru-RU"/>
    </w:rPr>
  </w:style>
  <w:style w:type="character" w:customStyle="1" w:styleId="HTMLPreformattedChar">
    <w:name w:val="HTML Preformatted Char"/>
    <w:basedOn w:val="DefaultParagraphFont"/>
    <w:link w:val="HTMLPreformatted"/>
    <w:rsid w:val="00CC12CD"/>
    <w:rPr>
      <w:rFonts w:ascii="Courier New" w:hAnsi="Courier New" w:cs="Courier New"/>
      <w:lang w:val="ru-RU" w:eastAsia="ru-RU"/>
    </w:rPr>
  </w:style>
  <w:style w:type="character" w:styleId="UnresolvedMention">
    <w:name w:val="Unresolved Mention"/>
    <w:basedOn w:val="DefaultParagraphFont"/>
    <w:uiPriority w:val="99"/>
    <w:semiHidden/>
    <w:unhideWhenUsed/>
    <w:rsid w:val="007A735E"/>
    <w:rPr>
      <w:color w:val="605E5C"/>
      <w:shd w:val="clear" w:color="auto" w:fill="E1DFDD"/>
    </w:rPr>
  </w:style>
  <w:style w:type="paragraph" w:styleId="BodyText3">
    <w:name w:val="Body Text 3"/>
    <w:basedOn w:val="Normal"/>
    <w:link w:val="BodyText3Char"/>
    <w:uiPriority w:val="99"/>
    <w:semiHidden/>
    <w:unhideWhenUsed/>
    <w:rsid w:val="00AE3081"/>
    <w:pPr>
      <w:spacing w:after="120"/>
    </w:pPr>
    <w:rPr>
      <w:sz w:val="16"/>
      <w:szCs w:val="16"/>
    </w:rPr>
  </w:style>
  <w:style w:type="character" w:customStyle="1" w:styleId="BodyText3Char">
    <w:name w:val="Body Text 3 Char"/>
    <w:basedOn w:val="DefaultParagraphFont"/>
    <w:link w:val="BodyText3"/>
    <w:uiPriority w:val="99"/>
    <w:semiHidden/>
    <w:rsid w:val="00AE3081"/>
    <w:rPr>
      <w:rFonts w:ascii="CG Times" w:hAnsi="CG Times"/>
      <w:sz w:val="16"/>
      <w:szCs w:val="16"/>
    </w:rPr>
  </w:style>
  <w:style w:type="character" w:customStyle="1" w:styleId="FooterChar">
    <w:name w:val="Footer Char"/>
    <w:basedOn w:val="DefaultParagraphFont"/>
    <w:link w:val="Footer"/>
    <w:uiPriority w:val="99"/>
    <w:rsid w:val="006A722B"/>
    <w:rPr>
      <w:rFonts w:ascii="CG Times" w:hAnsi="CG Times"/>
      <w:sz w:val="22"/>
    </w:rPr>
  </w:style>
  <w:style w:type="paragraph" w:styleId="ListParagraph">
    <w:name w:val="List Paragraph"/>
    <w:basedOn w:val="Normal"/>
    <w:uiPriority w:val="34"/>
    <w:qFormat/>
    <w:rsid w:val="00C24E38"/>
    <w:pPr>
      <w:ind w:left="720"/>
      <w:contextualSpacing/>
    </w:pPr>
  </w:style>
  <w:style w:type="paragraph" w:styleId="Title">
    <w:name w:val="Title"/>
    <w:basedOn w:val="Normal"/>
    <w:next w:val="Normal"/>
    <w:link w:val="TitleChar"/>
    <w:uiPriority w:val="10"/>
    <w:qFormat/>
    <w:rsid w:val="008D302C"/>
    <w:pPr>
      <w:keepNext/>
      <w:spacing w:after="200"/>
      <w:contextualSpacing/>
      <w:jc w:val="center"/>
    </w:pPr>
    <w:rPr>
      <w:rFonts w:asciiTheme="majorHAnsi" w:eastAsiaTheme="majorEastAsia" w:hAnsiTheme="majorHAnsi" w:cstheme="majorBidi"/>
      <w:b/>
      <w:color w:val="000000"/>
      <w:spacing w:val="5"/>
      <w:kern w:val="28"/>
      <w:sz w:val="44"/>
      <w:szCs w:val="52"/>
    </w:rPr>
  </w:style>
  <w:style w:type="character" w:customStyle="1" w:styleId="TitleChar">
    <w:name w:val="Title Char"/>
    <w:basedOn w:val="DefaultParagraphFont"/>
    <w:link w:val="Title"/>
    <w:uiPriority w:val="10"/>
    <w:rsid w:val="008D302C"/>
    <w:rPr>
      <w:rFonts w:asciiTheme="majorHAnsi" w:eastAsiaTheme="majorEastAsia" w:hAnsiTheme="majorHAnsi" w:cstheme="majorBidi"/>
      <w:b/>
      <w:color w:val="000000"/>
      <w:spacing w:val="5"/>
      <w:kern w:val="28"/>
      <w:sz w:val="44"/>
      <w:szCs w:val="52"/>
    </w:rPr>
  </w:style>
  <w:style w:type="paragraph" w:styleId="ListBullet">
    <w:name w:val="List Bullet"/>
    <w:basedOn w:val="Normal"/>
    <w:uiPriority w:val="99"/>
    <w:unhideWhenUsed/>
    <w:rsid w:val="008D302C"/>
    <w:pPr>
      <w:numPr>
        <w:numId w:val="20"/>
      </w:numPr>
      <w:tabs>
        <w:tab w:val="clear" w:pos="360"/>
      </w:tabs>
      <w:spacing w:after="60" w:line="259" w:lineRule="auto"/>
      <w:ind w:left="0" w:firstLine="0"/>
      <w:contextualSpacing/>
      <w:jc w:val="both"/>
    </w:pPr>
    <w:rPr>
      <w:rFonts w:ascii="Arial" w:eastAsiaTheme="minorEastAsia" w:hAnsi="Arial" w:cstheme="minorBidi"/>
      <w:color w:val="000000"/>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1482">
      <w:bodyDiv w:val="1"/>
      <w:marLeft w:val="0"/>
      <w:marRight w:val="0"/>
      <w:marTop w:val="0"/>
      <w:marBottom w:val="0"/>
      <w:divBdr>
        <w:top w:val="none" w:sz="0" w:space="0" w:color="auto"/>
        <w:left w:val="none" w:sz="0" w:space="0" w:color="auto"/>
        <w:bottom w:val="none" w:sz="0" w:space="0" w:color="auto"/>
        <w:right w:val="none" w:sz="0" w:space="0" w:color="auto"/>
      </w:divBdr>
    </w:div>
    <w:div w:id="279072695">
      <w:bodyDiv w:val="1"/>
      <w:marLeft w:val="0"/>
      <w:marRight w:val="0"/>
      <w:marTop w:val="0"/>
      <w:marBottom w:val="0"/>
      <w:divBdr>
        <w:top w:val="none" w:sz="0" w:space="0" w:color="auto"/>
        <w:left w:val="none" w:sz="0" w:space="0" w:color="auto"/>
        <w:bottom w:val="none" w:sz="0" w:space="0" w:color="auto"/>
        <w:right w:val="none" w:sz="0" w:space="0" w:color="auto"/>
      </w:divBdr>
    </w:div>
    <w:div w:id="1511329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ipac.m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u@mded.gov.md"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604C3B73AE9943B737720A48E3AF7C" ma:contentTypeVersion="16" ma:contentTypeDescription="Create a new document." ma:contentTypeScope="" ma:versionID="0815855f203457e90922d8ef5364842b">
  <xsd:schema xmlns:xsd="http://www.w3.org/2001/XMLSchema" xmlns:xs="http://www.w3.org/2001/XMLSchema" xmlns:p="http://schemas.microsoft.com/office/2006/metadata/properties" xmlns:ns1="http://schemas.microsoft.com/sharepoint/v3" xmlns:ns3="60c75bb3-2e3f-4394-b4f4-3e2677e21dfa" xmlns:ns4="9c83b91e-5ffe-420f-9ed1-9dac5903eaec" targetNamespace="http://schemas.microsoft.com/office/2006/metadata/properties" ma:root="true" ma:fieldsID="c352f7361cc233f8bb2800848588c8f2" ns1:_="" ns3:_="" ns4:_="">
    <xsd:import namespace="http://schemas.microsoft.com/sharepoint/v3"/>
    <xsd:import namespace="60c75bb3-2e3f-4394-b4f4-3e2677e21dfa"/>
    <xsd:import namespace="9c83b91e-5ffe-420f-9ed1-9dac5903eae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1:_ip_UnifiedCompliancePolicyProperties" minOccurs="0"/>
                <xsd:element ref="ns1:_ip_UnifiedCompliancePolicyUIActio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description="" ma:hidden="true" ma:internalName="_ip_UnifiedCompliancePolicyProperties">
      <xsd:simpleType>
        <xsd:restriction base="dms:Note"/>
      </xsd:simpleType>
    </xsd:element>
    <xsd:element name="_ip_UnifiedCompliancePolicyUIAction" ma:index="16"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75bb3-2e3f-4394-b4f4-3e2677e21df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3b91e-5ffe-420f-9ed1-9dac5903eae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113157-2459-4406-973B-5CD6E2C09932}">
  <ds:schemaRefs>
    <ds:schemaRef ds:uri="http://schemas.openxmlformats.org/officeDocument/2006/bibliography"/>
  </ds:schemaRefs>
</ds:datastoreItem>
</file>

<file path=customXml/itemProps2.xml><?xml version="1.0" encoding="utf-8"?>
<ds:datastoreItem xmlns:ds="http://schemas.openxmlformats.org/officeDocument/2006/customXml" ds:itemID="{49AB1CB1-F96E-49F6-9620-9EAB6870A09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9626E85-A34E-437F-8BBB-936EF0EE1F5F}">
  <ds:schemaRefs>
    <ds:schemaRef ds:uri="http://schemas.microsoft.com/sharepoint/v3/contenttype/forms"/>
  </ds:schemaRefs>
</ds:datastoreItem>
</file>

<file path=customXml/itemProps4.xml><?xml version="1.0" encoding="utf-8"?>
<ds:datastoreItem xmlns:ds="http://schemas.openxmlformats.org/officeDocument/2006/customXml" ds:itemID="{DA392CB2-A2E8-402C-9815-4049A008E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c75bb3-2e3f-4394-b4f4-3e2677e21dfa"/>
    <ds:schemaRef ds:uri="9c83b91e-5ffe-420f-9ed1-9dac5903ea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5850</Words>
  <Characters>33351</Characters>
  <Application>Microsoft Office Word</Application>
  <DocSecurity>0</DocSecurity>
  <Lines>277</Lines>
  <Paragraphs>78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SAMPLE FORMAT FOR INDIVIDUAL PROCUREMENT NOTICE</vt:lpstr>
      <vt:lpstr>SAMPLE FORMAT FOR INDIVIDUAL PROCUREMENT NOTICE</vt:lpstr>
    </vt:vector>
  </TitlesOfParts>
  <Company>The World Bank</Company>
  <LinksUpToDate>false</LinksUpToDate>
  <CharactersWithSpaces>39123</CharactersWithSpaces>
  <SharedDoc>false</SharedDoc>
  <HLinks>
    <vt:vector size="12" baseType="variant">
      <vt:variant>
        <vt:i4>6357091</vt:i4>
      </vt:variant>
      <vt:variant>
        <vt:i4>3</vt:i4>
      </vt:variant>
      <vt:variant>
        <vt:i4>0</vt:i4>
      </vt:variant>
      <vt:variant>
        <vt:i4>5</vt:i4>
      </vt:variant>
      <vt:variant>
        <vt:lpwstr>http://www.worldbank.org/html/opr/consult/contents.html</vt:lpwstr>
      </vt:variant>
      <vt:variant>
        <vt:lpwstr/>
      </vt:variant>
      <vt:variant>
        <vt:i4>6357091</vt:i4>
      </vt:variant>
      <vt:variant>
        <vt:i4>0</vt:i4>
      </vt:variant>
      <vt:variant>
        <vt:i4>0</vt:i4>
      </vt:variant>
      <vt:variant>
        <vt:i4>5</vt:i4>
      </vt:variant>
      <vt:variant>
        <vt:lpwstr>http://www.worldbank.org/html/opr/consult/contents.html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FORMAT FOR INDIVIDUAL PROCUREMENT NOTICE</dc:title>
  <dc:creator>OPRPGEMER</dc:creator>
  <cp:lastModifiedBy>Natalia</cp:lastModifiedBy>
  <cp:revision>3</cp:revision>
  <cp:lastPrinted>2022-12-27T14:51:00Z</cp:lastPrinted>
  <dcterms:created xsi:type="dcterms:W3CDTF">2026-10-09T08:24:00Z</dcterms:created>
  <dcterms:modified xsi:type="dcterms:W3CDTF">2026-10-09T09:03:00Z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0x010100FD604C3B73AE9943B737720A48E3AF7C</vt:lpwstr>
  </property>
</Properties>
</file>