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2FF47743" w:rsidR="009830E4" w:rsidRDefault="009830E4">
      <w:pPr>
        <w:pStyle w:val="Heading1a"/>
        <w:keepNext w:val="0"/>
        <w:keepLines w:val="0"/>
        <w:tabs>
          <w:tab w:val="clear" w:pos="-720"/>
        </w:tabs>
        <w:suppressAutoHyphens w:val="0"/>
        <w:rPr>
          <w:rFonts w:ascii="Arial Narrow" w:hAnsi="Arial Narrow"/>
          <w:bCs/>
          <w:smallCaps w:val="0"/>
          <w:sz w:val="22"/>
          <w:szCs w:val="22"/>
        </w:rPr>
      </w:pPr>
      <w:r w:rsidRPr="008D302C">
        <w:rPr>
          <w:rFonts w:ascii="Arial Narrow" w:hAnsi="Arial Narrow"/>
          <w:bCs/>
          <w:smallCaps w:val="0"/>
          <w:sz w:val="22"/>
          <w:szCs w:val="22"/>
        </w:rPr>
        <w:t>REQUEST FOR EXPRESSIONS OF INTEREST</w:t>
      </w:r>
    </w:p>
    <w:p w14:paraId="675116F4" w14:textId="77777777" w:rsidR="008769CA" w:rsidRDefault="008769CA">
      <w:pPr>
        <w:pStyle w:val="Heading1a"/>
        <w:keepNext w:val="0"/>
        <w:keepLines w:val="0"/>
        <w:tabs>
          <w:tab w:val="clear" w:pos="-720"/>
        </w:tabs>
        <w:suppressAutoHyphens w:val="0"/>
        <w:rPr>
          <w:rFonts w:ascii="Arial Narrow" w:hAnsi="Arial Narrow"/>
          <w:bCs/>
          <w:smallCaps w:val="0"/>
          <w:sz w:val="22"/>
          <w:szCs w:val="22"/>
        </w:rPr>
      </w:pPr>
    </w:p>
    <w:p w14:paraId="3C4613DA" w14:textId="54E72CAE" w:rsidR="008769CA" w:rsidRPr="008769CA" w:rsidRDefault="008769CA">
      <w:pPr>
        <w:pStyle w:val="Heading1a"/>
        <w:keepNext w:val="0"/>
        <w:keepLines w:val="0"/>
        <w:tabs>
          <w:tab w:val="clear" w:pos="-720"/>
        </w:tabs>
        <w:suppressAutoHyphens w:val="0"/>
        <w:rPr>
          <w:rFonts w:ascii="Arial Narrow" w:hAnsi="Arial Narrow"/>
          <w:bCs/>
          <w:smallCaps w:val="0"/>
          <w:sz w:val="22"/>
          <w:szCs w:val="22"/>
          <w:u w:val="single"/>
        </w:rPr>
      </w:pPr>
      <w:r w:rsidRPr="008769CA">
        <w:rPr>
          <w:rFonts w:ascii="Arial Narrow" w:hAnsi="Arial Narrow"/>
          <w:bCs/>
          <w:smallCaps w:val="0"/>
          <w:sz w:val="22"/>
          <w:szCs w:val="22"/>
          <w:u w:val="single"/>
        </w:rPr>
        <w:t xml:space="preserve">EXTENSION DEADLINE </w:t>
      </w:r>
    </w:p>
    <w:p w14:paraId="50900C4C" w14:textId="413499F9" w:rsidR="00FD65D4" w:rsidRPr="008D302C" w:rsidRDefault="00FD65D4">
      <w:pPr>
        <w:pStyle w:val="Heading1a"/>
        <w:keepNext w:val="0"/>
        <w:keepLines w:val="0"/>
        <w:tabs>
          <w:tab w:val="clear" w:pos="-720"/>
        </w:tabs>
        <w:suppressAutoHyphens w:val="0"/>
        <w:rPr>
          <w:rFonts w:ascii="Arial Narrow" w:hAnsi="Arial Narrow"/>
          <w:bCs/>
          <w:smallCaps w:val="0"/>
          <w:sz w:val="22"/>
          <w:szCs w:val="22"/>
        </w:rPr>
      </w:pPr>
    </w:p>
    <w:p w14:paraId="34E1474E" w14:textId="77777777" w:rsidR="00314026" w:rsidRPr="008D302C" w:rsidRDefault="007A3402" w:rsidP="00314026">
      <w:pPr>
        <w:pStyle w:val="Heading2"/>
        <w:rPr>
          <w:rFonts w:ascii="Arial Narrow" w:hAnsi="Arial Narrow"/>
          <w:bCs/>
          <w:smallCaps w:val="0"/>
          <w:szCs w:val="22"/>
        </w:rPr>
      </w:pPr>
      <w:r w:rsidRPr="008D302C">
        <w:rPr>
          <w:rFonts w:ascii="Arial Narrow" w:hAnsi="Arial Narrow"/>
          <w:szCs w:val="22"/>
          <w:lang w:val="en-GB"/>
        </w:rPr>
        <w:t>CONSULTING SERVICES</w:t>
      </w:r>
      <w:r w:rsidR="00AE3081" w:rsidRPr="008D302C">
        <w:rPr>
          <w:rFonts w:ascii="Arial Narrow" w:hAnsi="Arial Narrow"/>
          <w:szCs w:val="22"/>
        </w:rPr>
        <w:t xml:space="preserve"> </w:t>
      </w:r>
      <w:r w:rsidR="00AB43FE" w:rsidRPr="008D302C">
        <w:rPr>
          <w:rFonts w:ascii="Arial Narrow" w:hAnsi="Arial Narrow"/>
          <w:szCs w:val="22"/>
        </w:rPr>
        <w:t>-</w:t>
      </w:r>
      <w:r w:rsidR="00533FC0" w:rsidRPr="008D302C">
        <w:rPr>
          <w:rFonts w:ascii="Arial Narrow" w:hAnsi="Arial Narrow"/>
          <w:bCs/>
          <w:szCs w:val="22"/>
          <w:lang w:val="ro-MD"/>
        </w:rPr>
        <w:t xml:space="preserve"> </w:t>
      </w:r>
      <w:r w:rsidR="00314026" w:rsidRPr="008D302C">
        <w:rPr>
          <w:rFonts w:ascii="Arial Narrow" w:hAnsi="Arial Narrow"/>
          <w:bCs/>
          <w:smallCaps w:val="0"/>
          <w:szCs w:val="22"/>
        </w:rPr>
        <w:t xml:space="preserve">Integrated energy audit and detailed design services for HVAC modernization and photovoltaic system integration </w:t>
      </w:r>
    </w:p>
    <w:p w14:paraId="33687CBD" w14:textId="41795A92" w:rsidR="007A3402" w:rsidRPr="008D302C" w:rsidRDefault="00314026" w:rsidP="00314026">
      <w:pPr>
        <w:pStyle w:val="Heading2"/>
        <w:keepNext w:val="0"/>
        <w:keepLines w:val="0"/>
        <w:rPr>
          <w:rFonts w:ascii="Arial Narrow" w:hAnsi="Arial Narrow"/>
          <w:b w:val="0"/>
          <w:bCs/>
          <w:szCs w:val="22"/>
        </w:rPr>
      </w:pPr>
      <w:r w:rsidRPr="008D302C">
        <w:rPr>
          <w:rFonts w:ascii="Arial Narrow" w:hAnsi="Arial Narrow"/>
          <w:bCs/>
          <w:smallCaps w:val="0"/>
          <w:szCs w:val="22"/>
        </w:rPr>
        <w:t>at the National Institute of Metrology (NMI)</w:t>
      </w:r>
    </w:p>
    <w:p w14:paraId="1A03C18C" w14:textId="4A863C18" w:rsidR="00FD65D4" w:rsidRPr="008D302C" w:rsidRDefault="00FD65D4">
      <w:pPr>
        <w:pStyle w:val="Heading1a"/>
        <w:keepNext w:val="0"/>
        <w:keepLines w:val="0"/>
        <w:tabs>
          <w:tab w:val="clear" w:pos="-720"/>
        </w:tabs>
        <w:suppressAutoHyphens w:val="0"/>
        <w:rPr>
          <w:rFonts w:ascii="Arial Narrow" w:hAnsi="Arial Narrow"/>
          <w:bCs/>
          <w:smallCaps w:val="0"/>
          <w:sz w:val="22"/>
          <w:szCs w:val="22"/>
        </w:rPr>
      </w:pPr>
    </w:p>
    <w:p w14:paraId="626B69BE" w14:textId="77777777" w:rsidR="00FD65D4" w:rsidRPr="008D302C" w:rsidRDefault="00FD65D4">
      <w:pPr>
        <w:pStyle w:val="Heading1a"/>
        <w:keepNext w:val="0"/>
        <w:keepLines w:val="0"/>
        <w:tabs>
          <w:tab w:val="clear" w:pos="-720"/>
        </w:tabs>
        <w:suppressAutoHyphens w:val="0"/>
        <w:rPr>
          <w:rFonts w:ascii="Arial Narrow" w:hAnsi="Arial Narrow"/>
          <w:bCs/>
          <w:smallCaps w:val="0"/>
          <w:sz w:val="22"/>
          <w:szCs w:val="22"/>
        </w:rPr>
      </w:pPr>
    </w:p>
    <w:p w14:paraId="647197EC" w14:textId="77777777" w:rsidR="001D2CA5" w:rsidRPr="008D302C" w:rsidRDefault="001D2CA5" w:rsidP="001D2CA5">
      <w:pPr>
        <w:suppressAutoHyphens/>
        <w:rPr>
          <w:rFonts w:ascii="Arial Narrow" w:hAnsi="Arial Narrow"/>
          <w:b/>
          <w:bCs/>
          <w:spacing w:val="-2"/>
          <w:szCs w:val="22"/>
        </w:rPr>
      </w:pPr>
      <w:r w:rsidRPr="008D302C">
        <w:rPr>
          <w:rFonts w:ascii="Arial Narrow" w:hAnsi="Arial Narrow"/>
          <w:b/>
          <w:bCs/>
          <w:spacing w:val="-2"/>
          <w:szCs w:val="22"/>
        </w:rPr>
        <w:t>REPUBLIC OF MOLDOVA</w:t>
      </w:r>
    </w:p>
    <w:p w14:paraId="74DE2FA5" w14:textId="77777777" w:rsidR="001D2CA5" w:rsidRPr="008D302C" w:rsidRDefault="001D2CA5" w:rsidP="001D2CA5">
      <w:pPr>
        <w:suppressAutoHyphens/>
        <w:rPr>
          <w:rFonts w:ascii="Arial Narrow" w:hAnsi="Arial Narrow"/>
          <w:b/>
          <w:bCs/>
          <w:spacing w:val="-2"/>
          <w:szCs w:val="22"/>
        </w:rPr>
      </w:pPr>
      <w:bookmarkStart w:id="0" w:name="_Hlk117084734"/>
      <w:r w:rsidRPr="008D302C">
        <w:rPr>
          <w:rFonts w:ascii="Arial Narrow" w:hAnsi="Arial Narrow"/>
          <w:b/>
          <w:bCs/>
          <w:spacing w:val="-2"/>
          <w:szCs w:val="22"/>
        </w:rPr>
        <w:t>MICRO, SMALL AND MEDIUM-SIZED ENTERPRISES COMPETITIVENESS PROJECT</w:t>
      </w:r>
      <w:bookmarkEnd w:id="0"/>
    </w:p>
    <w:p w14:paraId="0AD6B0E6" w14:textId="77777777" w:rsidR="001D2CA5" w:rsidRPr="008D302C" w:rsidRDefault="001D2CA5" w:rsidP="001D2CA5">
      <w:pPr>
        <w:suppressAutoHyphens/>
        <w:rPr>
          <w:rFonts w:ascii="Arial Narrow" w:hAnsi="Arial Narrow"/>
          <w:spacing w:val="-2"/>
          <w:szCs w:val="22"/>
        </w:rPr>
      </w:pPr>
      <w:r w:rsidRPr="008D302C">
        <w:rPr>
          <w:rFonts w:ascii="Arial Narrow" w:hAnsi="Arial Narrow"/>
          <w:bCs/>
          <w:spacing w:val="-2"/>
          <w:szCs w:val="22"/>
        </w:rPr>
        <w:t>Sector</w:t>
      </w:r>
      <w:r w:rsidRPr="008D302C">
        <w:rPr>
          <w:rFonts w:ascii="Arial Narrow" w:hAnsi="Arial Narrow"/>
          <w:spacing w:val="-2"/>
          <w:szCs w:val="22"/>
        </w:rPr>
        <w:t>: General industry and trade sector</w:t>
      </w:r>
    </w:p>
    <w:p w14:paraId="694D26DE" w14:textId="77777777" w:rsidR="001D2CA5" w:rsidRPr="008D302C" w:rsidRDefault="001D2CA5" w:rsidP="001D2CA5">
      <w:pPr>
        <w:pStyle w:val="BodyText"/>
        <w:rPr>
          <w:rFonts w:ascii="Arial Narrow" w:hAnsi="Arial Narrow"/>
          <w:sz w:val="22"/>
          <w:szCs w:val="22"/>
        </w:rPr>
      </w:pPr>
      <w:r w:rsidRPr="008D302C">
        <w:rPr>
          <w:rFonts w:ascii="Arial Narrow" w:hAnsi="Arial Narrow"/>
          <w:sz w:val="22"/>
          <w:szCs w:val="22"/>
        </w:rPr>
        <w:t>IDA Credit No. 71740</w:t>
      </w:r>
    </w:p>
    <w:p w14:paraId="4FD8FF25" w14:textId="77777777" w:rsidR="001D2CA5" w:rsidRPr="008D302C" w:rsidRDefault="001D2CA5" w:rsidP="001D2CA5">
      <w:pPr>
        <w:pStyle w:val="BodyText"/>
        <w:rPr>
          <w:rFonts w:ascii="Arial Narrow" w:hAnsi="Arial Narrow"/>
          <w:sz w:val="22"/>
          <w:szCs w:val="22"/>
        </w:rPr>
      </w:pPr>
      <w:r w:rsidRPr="008D302C">
        <w:rPr>
          <w:rFonts w:ascii="Arial Narrow" w:hAnsi="Arial Narrow"/>
          <w:sz w:val="22"/>
          <w:szCs w:val="22"/>
        </w:rPr>
        <w:t>IBRD Loan No. 94230</w:t>
      </w:r>
    </w:p>
    <w:p w14:paraId="52C108E1" w14:textId="77777777" w:rsidR="001D2CA5" w:rsidRPr="008D302C" w:rsidRDefault="001D2CA5" w:rsidP="001D2CA5">
      <w:pPr>
        <w:pStyle w:val="BodyText"/>
        <w:rPr>
          <w:rFonts w:ascii="Arial Narrow" w:hAnsi="Arial Narrow"/>
          <w:sz w:val="22"/>
          <w:szCs w:val="22"/>
        </w:rPr>
      </w:pPr>
      <w:r w:rsidRPr="008D302C">
        <w:rPr>
          <w:rFonts w:ascii="Arial Narrow" w:hAnsi="Arial Narrow"/>
          <w:bCs/>
          <w:sz w:val="22"/>
          <w:szCs w:val="22"/>
        </w:rPr>
        <w:t>Project ID</w:t>
      </w:r>
      <w:r w:rsidRPr="008D302C">
        <w:rPr>
          <w:rFonts w:ascii="Arial Narrow" w:hAnsi="Arial Narrow"/>
          <w:sz w:val="22"/>
          <w:szCs w:val="22"/>
        </w:rPr>
        <w:t xml:space="preserve"> No. P177895</w:t>
      </w:r>
    </w:p>
    <w:p w14:paraId="527E82CB" w14:textId="5B69D8EF" w:rsidR="001D2CA5" w:rsidRPr="008D302C" w:rsidRDefault="001D2CA5" w:rsidP="001D2CA5">
      <w:pPr>
        <w:pStyle w:val="BodyText"/>
        <w:rPr>
          <w:rFonts w:ascii="Arial Narrow" w:hAnsi="Arial Narrow"/>
          <w:sz w:val="22"/>
          <w:szCs w:val="22"/>
        </w:rPr>
      </w:pPr>
      <w:r w:rsidRPr="008D302C">
        <w:rPr>
          <w:rFonts w:ascii="Arial Narrow" w:hAnsi="Arial Narrow"/>
          <w:sz w:val="22"/>
          <w:szCs w:val="22"/>
        </w:rPr>
        <w:t xml:space="preserve">Reference No. </w:t>
      </w:r>
      <w:r w:rsidR="00AC4836" w:rsidRPr="008D302C">
        <w:rPr>
          <w:rFonts w:ascii="Arial Narrow" w:hAnsi="Arial Narrow"/>
          <w:sz w:val="22"/>
          <w:szCs w:val="22"/>
        </w:rPr>
        <w:t>MD-CEP-</w:t>
      </w:r>
      <w:r w:rsidR="00314026" w:rsidRPr="008D302C">
        <w:rPr>
          <w:rFonts w:ascii="Arial Narrow" w:hAnsi="Arial Narrow"/>
          <w:sz w:val="22"/>
          <w:szCs w:val="22"/>
        </w:rPr>
        <w:t>566829</w:t>
      </w:r>
      <w:r w:rsidR="00AC4836" w:rsidRPr="008D302C">
        <w:rPr>
          <w:rFonts w:ascii="Arial Narrow" w:hAnsi="Arial Narrow"/>
          <w:sz w:val="22"/>
          <w:szCs w:val="22"/>
        </w:rPr>
        <w:t>-CS-CQS</w:t>
      </w:r>
    </w:p>
    <w:p w14:paraId="30DE7835" w14:textId="77777777" w:rsidR="009830E4" w:rsidRPr="008D302C" w:rsidRDefault="009830E4">
      <w:pPr>
        <w:suppressAutoHyphens/>
        <w:rPr>
          <w:rFonts w:ascii="Arial Narrow" w:hAnsi="Arial Narrow"/>
          <w:spacing w:val="-2"/>
          <w:szCs w:val="22"/>
        </w:rPr>
      </w:pPr>
    </w:p>
    <w:p w14:paraId="61B665A4" w14:textId="3850676A" w:rsidR="00916E24" w:rsidRPr="008D302C" w:rsidRDefault="001D2CA5" w:rsidP="00916E24">
      <w:pPr>
        <w:suppressAutoHyphens/>
        <w:jc w:val="both"/>
        <w:rPr>
          <w:rFonts w:ascii="Arial Narrow" w:hAnsi="Arial Narrow"/>
          <w:spacing w:val="-2"/>
          <w:szCs w:val="22"/>
        </w:rPr>
      </w:pPr>
      <w:r w:rsidRPr="008D302C">
        <w:rPr>
          <w:rFonts w:ascii="Arial Narrow" w:hAnsi="Arial Narrow"/>
          <w:spacing w:val="-2"/>
          <w:szCs w:val="22"/>
        </w:rPr>
        <w:t>The Republic of Moldova has received</w:t>
      </w:r>
      <w:r w:rsidRPr="008D302C">
        <w:rPr>
          <w:rFonts w:ascii="Arial Narrow" w:hAnsi="Arial Narrow"/>
          <w:iCs/>
          <w:spacing w:val="-2"/>
          <w:szCs w:val="22"/>
        </w:rPr>
        <w:t xml:space="preserve"> financing</w:t>
      </w:r>
      <w:r w:rsidR="009830E4" w:rsidRPr="008D302C">
        <w:rPr>
          <w:rFonts w:ascii="Arial Narrow" w:hAnsi="Arial Narrow"/>
          <w:spacing w:val="-2"/>
          <w:szCs w:val="22"/>
        </w:rPr>
        <w:t xml:space="preserve"> from the World Bank toward the cost of the </w:t>
      </w:r>
      <w:r w:rsidRPr="008D302C">
        <w:rPr>
          <w:rFonts w:ascii="Arial Narrow" w:hAnsi="Arial Narrow"/>
          <w:spacing w:val="-2"/>
          <w:szCs w:val="22"/>
        </w:rPr>
        <w:t>Micro, Small and Medium-Sized Enterprise Competitiveness Project (MSME</w:t>
      </w:r>
      <w:r w:rsidR="00557680" w:rsidRPr="008D302C">
        <w:rPr>
          <w:rFonts w:ascii="Arial Narrow" w:hAnsi="Arial Narrow"/>
          <w:spacing w:val="-2"/>
          <w:szCs w:val="22"/>
        </w:rPr>
        <w:t>) and</w:t>
      </w:r>
      <w:r w:rsidR="009830E4" w:rsidRPr="008D302C">
        <w:rPr>
          <w:rFonts w:ascii="Arial Narrow" w:hAnsi="Arial Narrow"/>
          <w:spacing w:val="-2"/>
          <w:szCs w:val="22"/>
        </w:rPr>
        <w:t xml:space="preserve"> intends to apply pa</w:t>
      </w:r>
      <w:r w:rsidR="001D70EB" w:rsidRPr="008D302C">
        <w:rPr>
          <w:rFonts w:ascii="Arial Narrow" w:hAnsi="Arial Narrow"/>
          <w:spacing w:val="-2"/>
          <w:szCs w:val="22"/>
        </w:rPr>
        <w:t>rt of the proceeds for consul</w:t>
      </w:r>
      <w:r w:rsidR="009830E4" w:rsidRPr="008D302C">
        <w:rPr>
          <w:rFonts w:ascii="Arial Narrow" w:hAnsi="Arial Narrow"/>
          <w:spacing w:val="-2"/>
          <w:szCs w:val="22"/>
        </w:rPr>
        <w:t>t</w:t>
      </w:r>
      <w:r w:rsidR="001D70EB" w:rsidRPr="008D302C">
        <w:rPr>
          <w:rFonts w:ascii="Arial Narrow" w:hAnsi="Arial Narrow"/>
          <w:spacing w:val="-2"/>
          <w:szCs w:val="22"/>
        </w:rPr>
        <w:t>ing</w:t>
      </w:r>
      <w:r w:rsidR="009830E4" w:rsidRPr="008D302C">
        <w:rPr>
          <w:rFonts w:ascii="Arial Narrow" w:hAnsi="Arial Narrow"/>
          <w:spacing w:val="-2"/>
          <w:szCs w:val="22"/>
        </w:rPr>
        <w:t xml:space="preserve"> services. </w:t>
      </w:r>
    </w:p>
    <w:p w14:paraId="2D661CFF" w14:textId="77777777" w:rsidR="00916E24" w:rsidRPr="008D302C" w:rsidRDefault="00916E24" w:rsidP="00916E24">
      <w:pPr>
        <w:suppressAutoHyphens/>
        <w:jc w:val="both"/>
        <w:rPr>
          <w:rFonts w:ascii="Arial Narrow" w:hAnsi="Arial Narrow"/>
          <w:spacing w:val="-2"/>
          <w:szCs w:val="22"/>
        </w:rPr>
      </w:pPr>
    </w:p>
    <w:p w14:paraId="655DAE60" w14:textId="178970A0" w:rsidR="00366039" w:rsidRPr="008D302C" w:rsidRDefault="00366039" w:rsidP="00366039">
      <w:pPr>
        <w:suppressAutoHyphens/>
        <w:jc w:val="both"/>
        <w:rPr>
          <w:rFonts w:ascii="Arial Narrow" w:hAnsi="Arial Narrow"/>
          <w:spacing w:val="-2"/>
          <w:szCs w:val="22"/>
        </w:rPr>
      </w:pPr>
      <w:r w:rsidRPr="008D302C">
        <w:rPr>
          <w:rFonts w:ascii="Arial Narrow" w:hAnsi="Arial Narrow"/>
          <w:spacing w:val="-2"/>
          <w:szCs w:val="22"/>
        </w:rPr>
        <w:t xml:space="preserve">The consulting services (“the Services”) </w:t>
      </w:r>
      <w:r w:rsidR="00314026" w:rsidRPr="008D302C">
        <w:rPr>
          <w:rFonts w:ascii="Arial Narrow" w:hAnsi="Arial Narrow"/>
          <w:spacing w:val="-2"/>
          <w:szCs w:val="22"/>
        </w:rPr>
        <w:t xml:space="preserve">includes performing of the energy audit, analyzing the existing options described in Term of References, and preparing the detailed design services for HVAC modernization and photovoltaic system integration selected in writing by </w:t>
      </w:r>
      <w:r w:rsidR="008D302C" w:rsidRPr="008D302C">
        <w:rPr>
          <w:rFonts w:ascii="Arial Narrow" w:hAnsi="Arial Narrow"/>
          <w:spacing w:val="-2"/>
          <w:szCs w:val="22"/>
        </w:rPr>
        <w:t>the National Institute of Metrology (NMI)</w:t>
      </w:r>
      <w:r w:rsidR="00314026" w:rsidRPr="008D302C">
        <w:rPr>
          <w:rFonts w:ascii="Arial Narrow" w:hAnsi="Arial Narrow"/>
          <w:spacing w:val="-2"/>
          <w:szCs w:val="22"/>
        </w:rPr>
        <w:t xml:space="preserve">and the </w:t>
      </w:r>
      <w:r w:rsidR="008D302C" w:rsidRPr="008D302C">
        <w:rPr>
          <w:rFonts w:ascii="Arial Narrow" w:hAnsi="Arial Narrow"/>
          <w:spacing w:val="-2"/>
          <w:szCs w:val="22"/>
        </w:rPr>
        <w:t>MSME Competitiveness Project Implementation Unit (PIU)</w:t>
      </w:r>
      <w:r w:rsidR="00314026" w:rsidRPr="008D302C">
        <w:rPr>
          <w:rFonts w:ascii="Arial Narrow" w:hAnsi="Arial Narrow"/>
          <w:spacing w:val="-2"/>
          <w:szCs w:val="22"/>
        </w:rPr>
        <w:t xml:space="preserve">. Formal independent verification of the design documentation is not part of this assignment and will be arranged separately by the </w:t>
      </w:r>
      <w:r w:rsidR="008D302C" w:rsidRPr="008D302C">
        <w:rPr>
          <w:rFonts w:ascii="Arial Narrow" w:hAnsi="Arial Narrow"/>
          <w:spacing w:val="-2"/>
          <w:szCs w:val="22"/>
        </w:rPr>
        <w:t xml:space="preserve">National Institute of Metrology (NMI)and the MSME Competitiveness Project Implementation Unit (PIU) </w:t>
      </w:r>
      <w:r w:rsidR="00314026" w:rsidRPr="008D302C">
        <w:rPr>
          <w:rFonts w:ascii="Arial Narrow" w:hAnsi="Arial Narrow"/>
          <w:spacing w:val="-2"/>
          <w:szCs w:val="22"/>
        </w:rPr>
        <w:t>so that the designer does not verify its own design</w:t>
      </w:r>
      <w:r w:rsidRPr="008D302C">
        <w:rPr>
          <w:rFonts w:ascii="Arial Narrow" w:hAnsi="Arial Narrow"/>
          <w:spacing w:val="-2"/>
          <w:szCs w:val="22"/>
        </w:rPr>
        <w:t>.</w:t>
      </w:r>
    </w:p>
    <w:p w14:paraId="55F788AB" w14:textId="77777777" w:rsidR="00366039" w:rsidRPr="008D302C" w:rsidRDefault="00366039" w:rsidP="00366039">
      <w:pPr>
        <w:suppressAutoHyphens/>
        <w:jc w:val="both"/>
        <w:rPr>
          <w:rFonts w:ascii="Arial Narrow" w:hAnsi="Arial Narrow"/>
          <w:spacing w:val="-2"/>
          <w:szCs w:val="22"/>
        </w:rPr>
      </w:pPr>
    </w:p>
    <w:p w14:paraId="3CCE3C96" w14:textId="2C787032" w:rsidR="00366039" w:rsidRPr="008D302C" w:rsidRDefault="00366039" w:rsidP="00366039">
      <w:pPr>
        <w:suppressAutoHyphens/>
        <w:jc w:val="both"/>
        <w:rPr>
          <w:rFonts w:ascii="Arial Narrow" w:hAnsi="Arial Narrow"/>
          <w:spacing w:val="-2"/>
          <w:szCs w:val="22"/>
        </w:rPr>
      </w:pPr>
      <w:r w:rsidRPr="008D302C">
        <w:rPr>
          <w:rFonts w:ascii="Arial Narrow" w:hAnsi="Arial Narrow"/>
          <w:spacing w:val="-2"/>
          <w:szCs w:val="22"/>
        </w:rPr>
        <w:t xml:space="preserve">The assignment is expected to be completed within </w:t>
      </w:r>
      <w:r w:rsidR="008D302C" w:rsidRPr="008D302C">
        <w:rPr>
          <w:rFonts w:ascii="Arial Narrow" w:hAnsi="Arial Narrow"/>
          <w:spacing w:val="-2"/>
          <w:szCs w:val="22"/>
        </w:rPr>
        <w:t xml:space="preserve">20 </w:t>
      </w:r>
      <w:r w:rsidRPr="008D302C">
        <w:rPr>
          <w:rFonts w:ascii="Arial Narrow" w:hAnsi="Arial Narrow"/>
          <w:spacing w:val="-2"/>
          <w:szCs w:val="22"/>
        </w:rPr>
        <w:t>weeks from contract signing.</w:t>
      </w:r>
    </w:p>
    <w:p w14:paraId="781C2002" w14:textId="77777777" w:rsidR="00366039" w:rsidRPr="008D302C" w:rsidRDefault="00366039" w:rsidP="00366039">
      <w:pPr>
        <w:suppressAutoHyphens/>
        <w:jc w:val="both"/>
        <w:rPr>
          <w:rFonts w:ascii="Arial Narrow" w:hAnsi="Arial Narrow"/>
          <w:spacing w:val="-2"/>
          <w:szCs w:val="22"/>
        </w:rPr>
      </w:pPr>
    </w:p>
    <w:p w14:paraId="64DCF713" w14:textId="4EF71637" w:rsidR="00825B5C" w:rsidRPr="008D302C" w:rsidRDefault="00825B5C" w:rsidP="00366039">
      <w:pPr>
        <w:suppressAutoHyphens/>
        <w:jc w:val="both"/>
        <w:rPr>
          <w:rFonts w:ascii="Arial Narrow" w:hAnsi="Arial Narrow"/>
          <w:spacing w:val="-2"/>
          <w:szCs w:val="22"/>
        </w:rPr>
      </w:pPr>
      <w:r w:rsidRPr="008D302C">
        <w:rPr>
          <w:rFonts w:ascii="Arial Narrow" w:hAnsi="Arial Narrow"/>
          <w:spacing w:val="-2"/>
          <w:szCs w:val="22"/>
        </w:rPr>
        <w:t xml:space="preserve">The Terms of Reference (TOR) </w:t>
      </w:r>
      <w:r w:rsidR="008C6CEA" w:rsidRPr="008D302C">
        <w:rPr>
          <w:rFonts w:ascii="Arial Narrow" w:hAnsi="Arial Narrow"/>
          <w:spacing w:val="-2"/>
          <w:szCs w:val="22"/>
        </w:rPr>
        <w:t xml:space="preserve">for the </w:t>
      </w:r>
      <w:r w:rsidRPr="008D302C">
        <w:rPr>
          <w:rFonts w:ascii="Arial Narrow" w:hAnsi="Arial Narrow"/>
          <w:spacing w:val="-2"/>
          <w:szCs w:val="22"/>
        </w:rPr>
        <w:t xml:space="preserve">assignment </w:t>
      </w:r>
      <w:r w:rsidR="00077252" w:rsidRPr="008D302C">
        <w:rPr>
          <w:rFonts w:ascii="Arial Narrow" w:hAnsi="Arial Narrow"/>
          <w:spacing w:val="-2"/>
          <w:szCs w:val="22"/>
        </w:rPr>
        <w:t>is attached to this request for expressions of interest</w:t>
      </w:r>
      <w:r w:rsidRPr="008D302C">
        <w:rPr>
          <w:rFonts w:ascii="Arial Narrow" w:hAnsi="Arial Narrow"/>
          <w:i/>
          <w:spacing w:val="-2"/>
          <w:szCs w:val="22"/>
        </w:rPr>
        <w:t>.</w:t>
      </w:r>
    </w:p>
    <w:p w14:paraId="65BF4E8A" w14:textId="77777777" w:rsidR="009830E4" w:rsidRPr="008D302C" w:rsidRDefault="009830E4" w:rsidP="00916E24">
      <w:pPr>
        <w:suppressAutoHyphens/>
        <w:jc w:val="both"/>
        <w:rPr>
          <w:rFonts w:ascii="Arial Narrow" w:hAnsi="Arial Narrow"/>
          <w:spacing w:val="-2"/>
          <w:szCs w:val="22"/>
        </w:rPr>
      </w:pPr>
    </w:p>
    <w:p w14:paraId="7B75F46F" w14:textId="3E6EC667" w:rsidR="009C1562" w:rsidRPr="008D302C" w:rsidRDefault="009830E4" w:rsidP="00916E24">
      <w:pPr>
        <w:suppressAutoHyphens/>
        <w:jc w:val="both"/>
        <w:rPr>
          <w:rFonts w:ascii="Arial Narrow" w:hAnsi="Arial Narrow"/>
          <w:spacing w:val="-2"/>
          <w:szCs w:val="22"/>
        </w:rPr>
      </w:pPr>
      <w:r w:rsidRPr="008D302C">
        <w:rPr>
          <w:rFonts w:ascii="Arial Narrow" w:hAnsi="Arial Narrow"/>
          <w:spacing w:val="-2"/>
          <w:szCs w:val="22"/>
        </w:rPr>
        <w:t xml:space="preserve">The </w:t>
      </w:r>
      <w:r w:rsidR="009C1562" w:rsidRPr="008D302C">
        <w:rPr>
          <w:rFonts w:ascii="Arial Narrow" w:hAnsi="Arial Narrow"/>
          <w:szCs w:val="22"/>
        </w:rPr>
        <w:t>Project Implementation Unit of the MSME Competitiveness Project</w:t>
      </w:r>
      <w:r w:rsidRPr="008D302C">
        <w:rPr>
          <w:rFonts w:ascii="Arial Narrow" w:hAnsi="Arial Narrow"/>
          <w:spacing w:val="-2"/>
          <w:szCs w:val="22"/>
        </w:rPr>
        <w:t xml:space="preserve"> </w:t>
      </w:r>
      <w:r w:rsidR="001D70EB" w:rsidRPr="008D302C">
        <w:rPr>
          <w:rFonts w:ascii="Arial Narrow" w:hAnsi="Arial Narrow"/>
          <w:spacing w:val="-2"/>
          <w:szCs w:val="22"/>
        </w:rPr>
        <w:t xml:space="preserve">now invites </w:t>
      </w:r>
      <w:r w:rsidR="008D302C" w:rsidRPr="008D302C">
        <w:rPr>
          <w:rFonts w:ascii="Arial Narrow" w:hAnsi="Arial Narrow"/>
          <w:spacing w:val="-2"/>
          <w:szCs w:val="22"/>
        </w:rPr>
        <w:t xml:space="preserve">local </w:t>
      </w:r>
      <w:r w:rsidR="001D70EB" w:rsidRPr="008D302C">
        <w:rPr>
          <w:rFonts w:ascii="Arial Narrow" w:hAnsi="Arial Narrow"/>
          <w:spacing w:val="-2"/>
          <w:szCs w:val="22"/>
        </w:rPr>
        <w:t>eligible</w:t>
      </w:r>
      <w:r w:rsidR="00FD65D4" w:rsidRPr="008D302C">
        <w:rPr>
          <w:rFonts w:ascii="Arial Narrow" w:hAnsi="Arial Narrow"/>
          <w:spacing w:val="-2"/>
          <w:szCs w:val="22"/>
        </w:rPr>
        <w:t xml:space="preserve"> </w:t>
      </w:r>
      <w:r w:rsidR="001D70EB" w:rsidRPr="008D302C">
        <w:rPr>
          <w:rFonts w:ascii="Arial Narrow" w:hAnsi="Arial Narrow"/>
          <w:spacing w:val="-2"/>
          <w:szCs w:val="22"/>
        </w:rPr>
        <w:t>consulting firms</w:t>
      </w:r>
      <w:r w:rsidRPr="008D302C">
        <w:rPr>
          <w:rFonts w:ascii="Arial Narrow" w:hAnsi="Arial Narrow"/>
          <w:spacing w:val="-2"/>
          <w:szCs w:val="22"/>
        </w:rPr>
        <w:t xml:space="preserve"> </w:t>
      </w:r>
      <w:r w:rsidR="001D70EB" w:rsidRPr="008D302C">
        <w:rPr>
          <w:rFonts w:ascii="Arial Narrow" w:hAnsi="Arial Narrow"/>
          <w:spacing w:val="-2"/>
          <w:szCs w:val="22"/>
        </w:rPr>
        <w:t xml:space="preserve">(“Consultants”) </w:t>
      </w:r>
      <w:r w:rsidRPr="008D302C">
        <w:rPr>
          <w:rFonts w:ascii="Arial Narrow" w:hAnsi="Arial Narrow"/>
          <w:spacing w:val="-2"/>
          <w:szCs w:val="22"/>
        </w:rPr>
        <w:t xml:space="preserve">to indicate their interest in providing the </w:t>
      </w:r>
      <w:r w:rsidR="006D6898" w:rsidRPr="008D302C">
        <w:rPr>
          <w:rFonts w:ascii="Arial Narrow" w:hAnsi="Arial Narrow"/>
          <w:spacing w:val="-2"/>
          <w:szCs w:val="22"/>
        </w:rPr>
        <w:t>S</w:t>
      </w:r>
      <w:r w:rsidRPr="008D302C">
        <w:rPr>
          <w:rFonts w:ascii="Arial Narrow" w:hAnsi="Arial Narrow"/>
          <w:spacing w:val="-2"/>
          <w:szCs w:val="22"/>
        </w:rPr>
        <w:t xml:space="preserve">ervices. Interested </w:t>
      </w:r>
      <w:r w:rsidR="001D70EB" w:rsidRPr="008D302C">
        <w:rPr>
          <w:rFonts w:ascii="Arial Narrow" w:hAnsi="Arial Narrow"/>
          <w:spacing w:val="-2"/>
          <w:szCs w:val="22"/>
        </w:rPr>
        <w:t>C</w:t>
      </w:r>
      <w:r w:rsidRPr="008D302C">
        <w:rPr>
          <w:rFonts w:ascii="Arial Narrow" w:hAnsi="Arial Narrow"/>
          <w:spacing w:val="-2"/>
          <w:szCs w:val="22"/>
        </w:rPr>
        <w:t xml:space="preserve">onsultants </w:t>
      </w:r>
      <w:r w:rsidR="00E07E32" w:rsidRPr="008D302C">
        <w:rPr>
          <w:rFonts w:ascii="Arial Narrow" w:hAnsi="Arial Narrow"/>
          <w:spacing w:val="-2"/>
          <w:szCs w:val="22"/>
        </w:rPr>
        <w:t>should</w:t>
      </w:r>
      <w:r w:rsidRPr="008D302C">
        <w:rPr>
          <w:rFonts w:ascii="Arial Narrow" w:hAnsi="Arial Narrow"/>
          <w:spacing w:val="-2"/>
          <w:szCs w:val="22"/>
        </w:rPr>
        <w:t xml:space="preserve"> provide information </w:t>
      </w:r>
      <w:r w:rsidR="006D6898" w:rsidRPr="008D302C">
        <w:rPr>
          <w:rFonts w:ascii="Arial Narrow" w:hAnsi="Arial Narrow"/>
          <w:spacing w:val="-2"/>
          <w:szCs w:val="22"/>
        </w:rPr>
        <w:t xml:space="preserve">demonstrating </w:t>
      </w:r>
      <w:r w:rsidRPr="008D302C">
        <w:rPr>
          <w:rFonts w:ascii="Arial Narrow" w:hAnsi="Arial Narrow"/>
          <w:spacing w:val="-2"/>
          <w:szCs w:val="22"/>
        </w:rPr>
        <w:t xml:space="preserve">that they </w:t>
      </w:r>
      <w:r w:rsidR="00E07E32" w:rsidRPr="008D302C">
        <w:rPr>
          <w:rFonts w:ascii="Arial Narrow" w:hAnsi="Arial Narrow"/>
          <w:spacing w:val="-2"/>
          <w:szCs w:val="22"/>
        </w:rPr>
        <w:t xml:space="preserve">have the required qualifications and </w:t>
      </w:r>
      <w:r w:rsidR="00916E24" w:rsidRPr="008D302C">
        <w:rPr>
          <w:rFonts w:ascii="Arial Narrow" w:hAnsi="Arial Narrow"/>
          <w:spacing w:val="-2"/>
          <w:szCs w:val="22"/>
        </w:rPr>
        <w:t xml:space="preserve">relevant </w:t>
      </w:r>
      <w:r w:rsidR="00E07E32" w:rsidRPr="008D302C">
        <w:rPr>
          <w:rFonts w:ascii="Arial Narrow" w:hAnsi="Arial Narrow"/>
          <w:spacing w:val="-2"/>
          <w:szCs w:val="22"/>
        </w:rPr>
        <w:t>experience</w:t>
      </w:r>
      <w:r w:rsidRPr="008D302C">
        <w:rPr>
          <w:rFonts w:ascii="Arial Narrow" w:hAnsi="Arial Narrow"/>
          <w:spacing w:val="-2"/>
          <w:szCs w:val="22"/>
        </w:rPr>
        <w:t xml:space="preserve"> to perform the </w:t>
      </w:r>
      <w:r w:rsidR="006D6898" w:rsidRPr="008D302C">
        <w:rPr>
          <w:rFonts w:ascii="Arial Narrow" w:hAnsi="Arial Narrow"/>
          <w:spacing w:val="-2"/>
          <w:szCs w:val="22"/>
        </w:rPr>
        <w:t>S</w:t>
      </w:r>
      <w:r w:rsidRPr="008D302C">
        <w:rPr>
          <w:rFonts w:ascii="Arial Narrow" w:hAnsi="Arial Narrow"/>
          <w:spacing w:val="-2"/>
          <w:szCs w:val="22"/>
        </w:rPr>
        <w:t>ervices</w:t>
      </w:r>
      <w:r w:rsidR="00F41A32" w:rsidRPr="008D302C">
        <w:rPr>
          <w:rFonts w:ascii="Arial Narrow" w:hAnsi="Arial Narrow"/>
          <w:spacing w:val="-2"/>
          <w:szCs w:val="22"/>
        </w:rPr>
        <w:t xml:space="preserve"> (required qualifications and experience of the firm, but not individual experts’ bio data)</w:t>
      </w:r>
      <w:r w:rsidR="000C4041" w:rsidRPr="008D302C">
        <w:rPr>
          <w:rFonts w:ascii="Arial Narrow" w:hAnsi="Arial Narrow"/>
          <w:spacing w:val="-2"/>
          <w:szCs w:val="22"/>
        </w:rPr>
        <w:t>.</w:t>
      </w:r>
      <w:r w:rsidRPr="008D302C">
        <w:rPr>
          <w:rFonts w:ascii="Arial Narrow" w:hAnsi="Arial Narrow"/>
          <w:spacing w:val="-2"/>
          <w:szCs w:val="22"/>
        </w:rPr>
        <w:t xml:space="preserve"> </w:t>
      </w:r>
    </w:p>
    <w:p w14:paraId="375358D5" w14:textId="77777777" w:rsidR="009C1562" w:rsidRPr="008D302C" w:rsidRDefault="009C1562" w:rsidP="00916E24">
      <w:pPr>
        <w:suppressAutoHyphens/>
        <w:jc w:val="both"/>
        <w:rPr>
          <w:rFonts w:ascii="Arial Narrow" w:hAnsi="Arial Narrow"/>
          <w:spacing w:val="-2"/>
          <w:szCs w:val="22"/>
        </w:rPr>
      </w:pPr>
    </w:p>
    <w:p w14:paraId="370BBA1A" w14:textId="144F1554" w:rsidR="00533FC0" w:rsidRPr="008D302C" w:rsidRDefault="00533FC0" w:rsidP="00533FC0">
      <w:pPr>
        <w:spacing w:line="276" w:lineRule="auto"/>
        <w:rPr>
          <w:rFonts w:ascii="Arial Narrow" w:hAnsi="Arial Narrow"/>
          <w:szCs w:val="22"/>
          <w:lang w:val="en-GB" w:eastAsia="fi-FI"/>
        </w:rPr>
      </w:pPr>
      <w:bookmarkStart w:id="1" w:name="_Hlk130209395"/>
      <w:r w:rsidRPr="008D302C">
        <w:rPr>
          <w:rFonts w:ascii="Arial Narrow" w:hAnsi="Arial Narrow"/>
          <w:szCs w:val="22"/>
          <w:lang w:val="en-GB" w:eastAsia="fi-FI"/>
        </w:rPr>
        <w:t xml:space="preserve">This assignment requires a </w:t>
      </w:r>
      <w:r w:rsidR="006A722B" w:rsidRPr="008D302C">
        <w:rPr>
          <w:rFonts w:ascii="Arial Narrow" w:hAnsi="Arial Narrow"/>
          <w:szCs w:val="22"/>
          <w:lang w:val="en-GB" w:eastAsia="fi-FI"/>
        </w:rPr>
        <w:t>consultant</w:t>
      </w:r>
      <w:r w:rsidRPr="008D302C">
        <w:rPr>
          <w:rFonts w:ascii="Arial Narrow" w:hAnsi="Arial Narrow"/>
          <w:szCs w:val="22"/>
          <w:lang w:val="en-GB" w:eastAsia="fi-FI"/>
        </w:rPr>
        <w:t xml:space="preserve">, which </w:t>
      </w:r>
      <w:r w:rsidR="006A722B" w:rsidRPr="008D302C">
        <w:rPr>
          <w:rFonts w:ascii="Arial Narrow" w:hAnsi="Arial Narrow"/>
          <w:szCs w:val="22"/>
          <w:lang w:val="en-GB" w:eastAsia="fi-FI"/>
        </w:rPr>
        <w:t>shall</w:t>
      </w:r>
      <w:r w:rsidRPr="008D302C">
        <w:rPr>
          <w:rFonts w:ascii="Arial Narrow" w:hAnsi="Arial Narrow"/>
          <w:szCs w:val="22"/>
          <w:lang w:val="en-GB" w:eastAsia="fi-FI"/>
        </w:rPr>
        <w:t xml:space="preserve"> be a consulting firm or a consortium of consulting firms, with proven experience in the field of the assignment, that meets the following minimum criteria:</w:t>
      </w:r>
    </w:p>
    <w:p w14:paraId="2D74A5F2" w14:textId="77777777" w:rsidR="00533FC0" w:rsidRPr="008D302C" w:rsidRDefault="00533FC0" w:rsidP="00533FC0">
      <w:pPr>
        <w:spacing w:line="276" w:lineRule="auto"/>
        <w:rPr>
          <w:rFonts w:ascii="Arial Narrow" w:hAnsi="Arial Narrow"/>
          <w:szCs w:val="22"/>
          <w:lang w:val="en-GB" w:eastAsia="fi-FI"/>
        </w:rPr>
      </w:pPr>
    </w:p>
    <w:p w14:paraId="50F5AE5E"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at least seven years of experience in engineering design, energy auditing or technical consultancy for buildings;</w:t>
      </w:r>
    </w:p>
    <w:p w14:paraId="7C2F2BC1"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completion, during the last seven years, of at least two comparable contracts for the design or modernization of HVAC systems in non-residential buildings; collectively, the references shall include at least one energy audit or energy model and at least one controlled-environment facility, such as a laboratory, healthcare facility or data center;</w:t>
      </w:r>
    </w:p>
    <w:p w14:paraId="38AE82A0"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demonstrable experience with BMS automation and the assessment or design of rooftop photovoltaic systems;</w:t>
      </w:r>
    </w:p>
    <w:p w14:paraId="19D6032D"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capacity for multidisciplinary coordination and internal quality control;</w:t>
      </w:r>
    </w:p>
    <w:p w14:paraId="4244A107"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the right to provide the services in the Republic of Moldova and access to the specialists authorized or certified under applicable law, directly, through association or through subcontracting.</w:t>
      </w:r>
    </w:p>
    <w:p w14:paraId="5DE24E8D" w14:textId="77777777" w:rsidR="008D302C" w:rsidRPr="008D302C" w:rsidRDefault="008D302C" w:rsidP="008D302C">
      <w:pPr>
        <w:spacing w:after="100" w:line="259" w:lineRule="auto"/>
        <w:jc w:val="both"/>
        <w:rPr>
          <w:rFonts w:ascii="Arial Narrow" w:eastAsia="MS Mincho" w:hAnsi="Arial Narrow"/>
          <w:color w:val="000000"/>
          <w:szCs w:val="22"/>
        </w:rPr>
      </w:pPr>
      <w:r w:rsidRPr="008D302C">
        <w:rPr>
          <w:rFonts w:ascii="Arial Narrow" w:eastAsia="MS Mincho" w:hAnsi="Arial Narrow"/>
          <w:color w:val="000000"/>
          <w:szCs w:val="22"/>
        </w:rPr>
        <w:t xml:space="preserve">References shall be presented in concise project sheets indicating the client, period, approximate value, role of the firm, relevant floor area or capacity, services </w:t>
      </w:r>
      <w:proofErr w:type="gramStart"/>
      <w:r w:rsidRPr="008D302C">
        <w:rPr>
          <w:rFonts w:ascii="Arial Narrow" w:eastAsia="MS Mincho" w:hAnsi="Arial Narrow"/>
          <w:color w:val="000000"/>
          <w:szCs w:val="22"/>
        </w:rPr>
        <w:t>actually performed</w:t>
      </w:r>
      <w:proofErr w:type="gramEnd"/>
      <w:r w:rsidRPr="008D302C">
        <w:rPr>
          <w:rFonts w:ascii="Arial Narrow" w:eastAsia="MS Mincho" w:hAnsi="Arial Narrow"/>
          <w:color w:val="000000"/>
          <w:szCs w:val="22"/>
        </w:rPr>
        <w:t xml:space="preserve"> and contact details for verification. A subcontractor’s experience will be considered only for the activities it is proposed to perform.</w:t>
      </w:r>
    </w:p>
    <w:p w14:paraId="3118AC0C" w14:textId="77777777" w:rsidR="00533FC0" w:rsidRPr="008D302C" w:rsidRDefault="00533FC0" w:rsidP="00175784">
      <w:pPr>
        <w:spacing w:line="276" w:lineRule="auto"/>
        <w:rPr>
          <w:rFonts w:ascii="Arial Narrow" w:hAnsi="Arial Narrow"/>
          <w:szCs w:val="22"/>
          <w:lang w:eastAsia="fi-FI"/>
        </w:rPr>
      </w:pPr>
    </w:p>
    <w:bookmarkEnd w:id="1"/>
    <w:p w14:paraId="1EC06053" w14:textId="52E190DB" w:rsidR="00E07E32" w:rsidRPr="008D302C" w:rsidRDefault="001D70EB" w:rsidP="00916E24">
      <w:pPr>
        <w:suppressAutoHyphens/>
        <w:jc w:val="both"/>
        <w:rPr>
          <w:rFonts w:ascii="Arial Narrow" w:hAnsi="Arial Narrow"/>
          <w:spacing w:val="-2"/>
          <w:szCs w:val="22"/>
        </w:rPr>
      </w:pPr>
      <w:r w:rsidRPr="008D302C">
        <w:rPr>
          <w:rFonts w:ascii="Arial Narrow" w:hAnsi="Arial Narrow"/>
          <w:spacing w:val="-2"/>
          <w:szCs w:val="22"/>
        </w:rPr>
        <w:lastRenderedPageBreak/>
        <w:t>The attention of interested C</w:t>
      </w:r>
      <w:r w:rsidR="004E721D" w:rsidRPr="008D302C">
        <w:rPr>
          <w:rFonts w:ascii="Arial Narrow" w:hAnsi="Arial Narrow"/>
          <w:spacing w:val="-2"/>
          <w:szCs w:val="22"/>
        </w:rPr>
        <w:t xml:space="preserve">onsultants is drawn to </w:t>
      </w:r>
      <w:r w:rsidR="004019F6" w:rsidRPr="008D302C">
        <w:rPr>
          <w:rFonts w:ascii="Arial Narrow" w:hAnsi="Arial Narrow"/>
          <w:spacing w:val="-2"/>
          <w:szCs w:val="22"/>
        </w:rPr>
        <w:t xml:space="preserve">Section III, </w:t>
      </w:r>
      <w:r w:rsidR="003B0ADD" w:rsidRPr="008D302C">
        <w:rPr>
          <w:rFonts w:ascii="Arial Narrow" w:hAnsi="Arial Narrow"/>
          <w:spacing w:val="-2"/>
          <w:szCs w:val="22"/>
        </w:rPr>
        <w:t>paragraphs,</w:t>
      </w:r>
      <w:r w:rsidR="005A0276" w:rsidRPr="008D302C">
        <w:rPr>
          <w:rFonts w:ascii="Arial Narrow" w:hAnsi="Arial Narrow"/>
          <w:spacing w:val="-2"/>
          <w:szCs w:val="22"/>
        </w:rPr>
        <w:t xml:space="preserve"> </w:t>
      </w:r>
      <w:r w:rsidR="00DF4F57" w:rsidRPr="008D302C">
        <w:rPr>
          <w:rFonts w:ascii="Arial Narrow" w:hAnsi="Arial Narrow"/>
          <w:spacing w:val="-2"/>
          <w:szCs w:val="22"/>
        </w:rPr>
        <w:t xml:space="preserve">3.14, </w:t>
      </w:r>
      <w:r w:rsidR="005A0276" w:rsidRPr="008D302C">
        <w:rPr>
          <w:rFonts w:ascii="Arial Narrow" w:hAnsi="Arial Narrow"/>
          <w:spacing w:val="-2"/>
          <w:szCs w:val="22"/>
        </w:rPr>
        <w:t>3.16, and 3.17</w:t>
      </w:r>
      <w:r w:rsidR="004E721D" w:rsidRPr="008D302C">
        <w:rPr>
          <w:rFonts w:ascii="Arial Narrow" w:hAnsi="Arial Narrow"/>
          <w:spacing w:val="-2"/>
          <w:szCs w:val="22"/>
        </w:rPr>
        <w:t xml:space="preserve"> of the World Bank’s </w:t>
      </w:r>
      <w:r w:rsidR="005A0276" w:rsidRPr="008D302C">
        <w:rPr>
          <w:rFonts w:ascii="Arial Narrow" w:hAnsi="Arial Narrow"/>
          <w:spacing w:val="-2"/>
          <w:szCs w:val="22"/>
        </w:rPr>
        <w:t xml:space="preserve">“Procurement Regulations for IPF Borrowers” </w:t>
      </w:r>
      <w:r w:rsidR="00BC3818" w:rsidRPr="008D302C">
        <w:rPr>
          <w:rFonts w:ascii="Arial Narrow" w:hAnsi="Arial Narrow"/>
          <w:spacing w:val="-2"/>
          <w:szCs w:val="22"/>
        </w:rPr>
        <w:t>November 2020</w:t>
      </w:r>
      <w:r w:rsidR="00137802" w:rsidRPr="008D302C">
        <w:rPr>
          <w:rFonts w:ascii="Arial Narrow" w:hAnsi="Arial Narrow"/>
          <w:spacing w:val="-2"/>
          <w:szCs w:val="22"/>
        </w:rPr>
        <w:t xml:space="preserve"> (“Procurement Regulations”),</w:t>
      </w:r>
      <w:r w:rsidR="004E721D" w:rsidRPr="008D302C">
        <w:rPr>
          <w:rFonts w:ascii="Arial Narrow" w:hAnsi="Arial Narrow"/>
          <w:spacing w:val="-2"/>
          <w:szCs w:val="22"/>
        </w:rPr>
        <w:t xml:space="preserve"> setting forth the World Bank’s policy on conflict of interest.  </w:t>
      </w:r>
      <w:bookmarkStart w:id="2" w:name="_Hlk123044801"/>
      <w:r w:rsidR="003423B6" w:rsidRPr="008D302C">
        <w:rPr>
          <w:rFonts w:ascii="Arial Narrow" w:hAnsi="Arial Narrow"/>
          <w:spacing w:val="-2"/>
          <w:szCs w:val="22"/>
        </w:rPr>
        <w:t>A Consultant will be selected in accordance with the „</w:t>
      </w:r>
      <w:bookmarkStart w:id="3" w:name="_Hlk123044825"/>
      <w:r w:rsidR="003423B6" w:rsidRPr="008D302C">
        <w:rPr>
          <w:rFonts w:ascii="Arial Narrow" w:hAnsi="Arial Narrow"/>
          <w:spacing w:val="-2"/>
          <w:szCs w:val="22"/>
        </w:rPr>
        <w:t>Consultant’s Qualification-based Selection</w:t>
      </w:r>
      <w:bookmarkEnd w:id="3"/>
      <w:r w:rsidR="003423B6" w:rsidRPr="008D302C">
        <w:rPr>
          <w:rFonts w:ascii="Arial Narrow" w:hAnsi="Arial Narrow"/>
          <w:spacing w:val="-2"/>
          <w:szCs w:val="22"/>
        </w:rPr>
        <w:t>” method set out in the Procurement Regulations.</w:t>
      </w:r>
      <w:bookmarkEnd w:id="2"/>
    </w:p>
    <w:p w14:paraId="2FE763CC" w14:textId="77777777" w:rsidR="003423B6" w:rsidRPr="008D302C" w:rsidRDefault="003423B6" w:rsidP="009C1562">
      <w:pPr>
        <w:suppressAutoHyphens/>
        <w:jc w:val="both"/>
        <w:rPr>
          <w:rFonts w:ascii="Arial Narrow" w:hAnsi="Arial Narrow"/>
          <w:b/>
          <w:spacing w:val="-2"/>
          <w:szCs w:val="22"/>
        </w:rPr>
      </w:pPr>
    </w:p>
    <w:p w14:paraId="553C092C" w14:textId="1B9ADA89" w:rsidR="00F17486" w:rsidRPr="008D302C" w:rsidRDefault="009830E4" w:rsidP="00347EF7">
      <w:pPr>
        <w:jc w:val="both"/>
        <w:rPr>
          <w:rFonts w:ascii="Arial Narrow" w:hAnsi="Arial Narrow"/>
          <w:szCs w:val="22"/>
        </w:rPr>
      </w:pPr>
      <w:r w:rsidRPr="008D302C">
        <w:rPr>
          <w:rFonts w:ascii="Arial Narrow" w:hAnsi="Arial Narrow"/>
          <w:spacing w:val="-2"/>
          <w:szCs w:val="22"/>
        </w:rPr>
        <w:t xml:space="preserve">Consultants may associate </w:t>
      </w:r>
      <w:r w:rsidR="006F3706" w:rsidRPr="008D302C">
        <w:rPr>
          <w:rFonts w:ascii="Arial Narrow" w:hAnsi="Arial Narrow"/>
          <w:spacing w:val="-2"/>
          <w:szCs w:val="22"/>
        </w:rPr>
        <w:t xml:space="preserve">with other firms </w:t>
      </w:r>
      <w:r w:rsidRPr="008D302C">
        <w:rPr>
          <w:rFonts w:ascii="Arial Narrow" w:hAnsi="Arial Narrow"/>
          <w:spacing w:val="-2"/>
          <w:szCs w:val="22"/>
        </w:rPr>
        <w:t xml:space="preserve">to enhance their </w:t>
      </w:r>
      <w:r w:rsidR="00BC3818" w:rsidRPr="008D302C">
        <w:rPr>
          <w:rFonts w:ascii="Arial Narrow" w:hAnsi="Arial Narrow"/>
          <w:spacing w:val="-2"/>
          <w:szCs w:val="22"/>
        </w:rPr>
        <w:t>qualifications;</w:t>
      </w:r>
      <w:r w:rsidR="00BC3818" w:rsidRPr="008D302C">
        <w:rPr>
          <w:rFonts w:ascii="Arial Narrow" w:hAnsi="Arial Narrow"/>
          <w:szCs w:val="22"/>
        </w:rPr>
        <w:t xml:space="preserve"> but</w:t>
      </w:r>
      <w:r w:rsidR="00095418" w:rsidRPr="008D302C">
        <w:rPr>
          <w:rFonts w:ascii="Arial Narrow" w:hAnsi="Arial Narrow"/>
          <w:szCs w:val="22"/>
        </w:rPr>
        <w:t xml:space="preserve"> should </w:t>
      </w:r>
      <w:r w:rsidR="004C3F92" w:rsidRPr="008D302C">
        <w:rPr>
          <w:rFonts w:ascii="Arial Narrow" w:hAnsi="Arial Narrow"/>
          <w:szCs w:val="22"/>
        </w:rPr>
        <w:t xml:space="preserve">indicate </w:t>
      </w:r>
      <w:r w:rsidR="00095418" w:rsidRPr="008D302C">
        <w:rPr>
          <w:rFonts w:ascii="Arial Narrow" w:hAnsi="Arial Narrow"/>
          <w:szCs w:val="22"/>
        </w:rPr>
        <w:t xml:space="preserve">clearly whether the association is in the form of a </w:t>
      </w:r>
      <w:r w:rsidR="00684E8F" w:rsidRPr="008D302C">
        <w:rPr>
          <w:rFonts w:ascii="Arial Narrow" w:hAnsi="Arial Narrow"/>
          <w:szCs w:val="22"/>
        </w:rPr>
        <w:t>j</w:t>
      </w:r>
      <w:r w:rsidR="00095418" w:rsidRPr="008D302C">
        <w:rPr>
          <w:rFonts w:ascii="Arial Narrow" w:hAnsi="Arial Narrow"/>
          <w:szCs w:val="22"/>
        </w:rPr>
        <w:t>oint</w:t>
      </w:r>
      <w:r w:rsidR="0092546E" w:rsidRPr="008D302C">
        <w:rPr>
          <w:rFonts w:ascii="Arial Narrow" w:hAnsi="Arial Narrow"/>
          <w:szCs w:val="22"/>
        </w:rPr>
        <w:t xml:space="preserve"> </w:t>
      </w:r>
      <w:r w:rsidR="00684E8F" w:rsidRPr="008D302C">
        <w:rPr>
          <w:rFonts w:ascii="Arial Narrow" w:hAnsi="Arial Narrow"/>
          <w:szCs w:val="22"/>
        </w:rPr>
        <w:t>v</w:t>
      </w:r>
      <w:r w:rsidR="00095418" w:rsidRPr="008D302C">
        <w:rPr>
          <w:rFonts w:ascii="Arial Narrow" w:hAnsi="Arial Narrow"/>
          <w:szCs w:val="22"/>
        </w:rPr>
        <w:t xml:space="preserve">enture </w:t>
      </w:r>
      <w:r w:rsidR="004C3F92" w:rsidRPr="008D302C">
        <w:rPr>
          <w:rFonts w:ascii="Arial Narrow" w:hAnsi="Arial Narrow"/>
          <w:szCs w:val="22"/>
        </w:rPr>
        <w:t>and/</w:t>
      </w:r>
      <w:r w:rsidR="00095418" w:rsidRPr="008D302C">
        <w:rPr>
          <w:rFonts w:ascii="Arial Narrow" w:hAnsi="Arial Narrow"/>
          <w:szCs w:val="22"/>
        </w:rPr>
        <w:t xml:space="preserve">or </w:t>
      </w:r>
      <w:r w:rsidR="004C3F92" w:rsidRPr="008D302C">
        <w:rPr>
          <w:rFonts w:ascii="Arial Narrow" w:hAnsi="Arial Narrow"/>
          <w:szCs w:val="22"/>
        </w:rPr>
        <w:t>a</w:t>
      </w:r>
      <w:r w:rsidR="00095418" w:rsidRPr="008D302C">
        <w:rPr>
          <w:rFonts w:ascii="Arial Narrow" w:hAnsi="Arial Narrow"/>
          <w:szCs w:val="22"/>
        </w:rPr>
        <w:t xml:space="preserve"> </w:t>
      </w:r>
      <w:r w:rsidR="00BD14B2" w:rsidRPr="008D302C">
        <w:rPr>
          <w:rFonts w:ascii="Arial Narrow" w:hAnsi="Arial Narrow"/>
          <w:szCs w:val="22"/>
        </w:rPr>
        <w:t>sub-consultancy</w:t>
      </w:r>
      <w:r w:rsidR="00095418" w:rsidRPr="008D302C">
        <w:rPr>
          <w:rFonts w:ascii="Arial Narrow" w:hAnsi="Arial Narrow"/>
          <w:szCs w:val="22"/>
        </w:rPr>
        <w:t xml:space="preserve">. In the case of a </w:t>
      </w:r>
      <w:r w:rsidR="0092546E" w:rsidRPr="008D302C">
        <w:rPr>
          <w:rFonts w:ascii="Arial Narrow" w:hAnsi="Arial Narrow"/>
          <w:szCs w:val="22"/>
        </w:rPr>
        <w:t>j</w:t>
      </w:r>
      <w:r w:rsidR="00095418" w:rsidRPr="008D302C">
        <w:rPr>
          <w:rFonts w:ascii="Arial Narrow" w:hAnsi="Arial Narrow"/>
          <w:szCs w:val="22"/>
        </w:rPr>
        <w:t xml:space="preserve">oint </w:t>
      </w:r>
      <w:r w:rsidR="00DD7362" w:rsidRPr="008D302C">
        <w:rPr>
          <w:rFonts w:ascii="Arial Narrow" w:hAnsi="Arial Narrow"/>
          <w:szCs w:val="22"/>
        </w:rPr>
        <w:t>v</w:t>
      </w:r>
      <w:r w:rsidR="00095418" w:rsidRPr="008D302C">
        <w:rPr>
          <w:rFonts w:ascii="Arial Narrow" w:hAnsi="Arial Narrow"/>
          <w:szCs w:val="22"/>
        </w:rPr>
        <w:t xml:space="preserve">enture, all </w:t>
      </w:r>
      <w:r w:rsidR="00DF4F57" w:rsidRPr="008D302C">
        <w:rPr>
          <w:rFonts w:ascii="Arial Narrow" w:hAnsi="Arial Narrow"/>
          <w:szCs w:val="22"/>
        </w:rPr>
        <w:t xml:space="preserve">the partners in </w:t>
      </w:r>
      <w:r w:rsidR="00DD7362" w:rsidRPr="008D302C">
        <w:rPr>
          <w:rFonts w:ascii="Arial Narrow" w:hAnsi="Arial Narrow"/>
          <w:szCs w:val="22"/>
        </w:rPr>
        <w:t xml:space="preserve">the joint venture </w:t>
      </w:r>
      <w:r w:rsidR="00DF4F57" w:rsidRPr="008D302C">
        <w:rPr>
          <w:rFonts w:ascii="Arial Narrow" w:hAnsi="Arial Narrow"/>
          <w:szCs w:val="22"/>
        </w:rPr>
        <w:t>shall be jointly and severally liable for the entire contract</w:t>
      </w:r>
      <w:r w:rsidR="00A90DFA" w:rsidRPr="008D302C">
        <w:rPr>
          <w:rFonts w:ascii="Arial Narrow" w:hAnsi="Arial Narrow"/>
          <w:szCs w:val="22"/>
        </w:rPr>
        <w:t>,</w:t>
      </w:r>
      <w:r w:rsidR="00DF4F57" w:rsidRPr="008D302C">
        <w:rPr>
          <w:rFonts w:ascii="Arial Narrow" w:hAnsi="Arial Narrow"/>
          <w:szCs w:val="22"/>
        </w:rPr>
        <w:t xml:space="preserve"> if selected.</w:t>
      </w:r>
    </w:p>
    <w:p w14:paraId="1EBE74E4" w14:textId="77777777" w:rsidR="00FD65D4" w:rsidRPr="008D302C" w:rsidRDefault="00FD65D4" w:rsidP="00347EF7">
      <w:pPr>
        <w:jc w:val="both"/>
        <w:rPr>
          <w:rFonts w:ascii="Arial Narrow" w:hAnsi="Arial Narrow"/>
          <w:szCs w:val="22"/>
        </w:rPr>
      </w:pPr>
    </w:p>
    <w:p w14:paraId="5AC73746" w14:textId="5BA34CBA" w:rsidR="00724751" w:rsidRPr="008D302C" w:rsidRDefault="00724751" w:rsidP="00347EF7">
      <w:pPr>
        <w:jc w:val="both"/>
        <w:rPr>
          <w:rFonts w:ascii="Arial Narrow" w:hAnsi="Arial Narrow"/>
          <w:szCs w:val="22"/>
        </w:rPr>
      </w:pPr>
      <w:r w:rsidRPr="008D302C">
        <w:rPr>
          <w:rFonts w:ascii="Arial Narrow" w:hAnsi="Arial Narrow"/>
          <w:szCs w:val="22"/>
        </w:rPr>
        <w:t xml:space="preserve">The Expression of Interest shall clearly state the name of the Consultant (individual Firm, Joint Venture or sub-consultancy). The Consultant shall provide relevant references (assignment name, Client, time frame, the role of the firm (main Consultant/Partner in JV/sub-consultant, contract amount, tasks performed etc.) to confirm </w:t>
      </w:r>
      <w:proofErr w:type="gramStart"/>
      <w:r w:rsidRPr="008D302C">
        <w:rPr>
          <w:rFonts w:ascii="Arial Narrow" w:hAnsi="Arial Narrow"/>
          <w:szCs w:val="22"/>
        </w:rPr>
        <w:t>its</w:t>
      </w:r>
      <w:proofErr w:type="gramEnd"/>
      <w:r w:rsidRPr="008D302C">
        <w:rPr>
          <w:rFonts w:ascii="Arial Narrow" w:hAnsi="Arial Narrow"/>
          <w:szCs w:val="22"/>
        </w:rPr>
        <w:t xml:space="preserve"> experience and qualifications.</w:t>
      </w:r>
    </w:p>
    <w:p w14:paraId="7B38BF96" w14:textId="77777777" w:rsidR="00F17486" w:rsidRPr="008D302C" w:rsidRDefault="00F17486" w:rsidP="00916E24">
      <w:pPr>
        <w:suppressAutoHyphens/>
        <w:jc w:val="both"/>
        <w:rPr>
          <w:rFonts w:ascii="Arial Narrow" w:hAnsi="Arial Narrow"/>
          <w:spacing w:val="-2"/>
          <w:szCs w:val="22"/>
        </w:rPr>
      </w:pPr>
    </w:p>
    <w:p w14:paraId="22EA2D51" w14:textId="4F31A734" w:rsidR="009830E4" w:rsidRPr="008D302C" w:rsidRDefault="00916E24">
      <w:pPr>
        <w:suppressAutoHyphens/>
        <w:rPr>
          <w:rFonts w:ascii="Arial Narrow" w:hAnsi="Arial Narrow"/>
          <w:spacing w:val="-2"/>
          <w:szCs w:val="22"/>
        </w:rPr>
      </w:pPr>
      <w:r w:rsidRPr="008D302C">
        <w:rPr>
          <w:rFonts w:ascii="Arial Narrow" w:hAnsi="Arial Narrow"/>
          <w:spacing w:val="-2"/>
          <w:szCs w:val="22"/>
        </w:rPr>
        <w:t>F</w:t>
      </w:r>
      <w:r w:rsidR="009830E4" w:rsidRPr="008D302C">
        <w:rPr>
          <w:rFonts w:ascii="Arial Narrow" w:hAnsi="Arial Narrow"/>
          <w:spacing w:val="-2"/>
          <w:szCs w:val="22"/>
        </w:rPr>
        <w:t xml:space="preserve">urther information </w:t>
      </w:r>
      <w:r w:rsidRPr="008D302C">
        <w:rPr>
          <w:rFonts w:ascii="Arial Narrow" w:hAnsi="Arial Narrow"/>
          <w:spacing w:val="-2"/>
          <w:szCs w:val="22"/>
        </w:rPr>
        <w:t xml:space="preserve">can be obtained </w:t>
      </w:r>
      <w:r w:rsidR="009830E4" w:rsidRPr="008D302C">
        <w:rPr>
          <w:rFonts w:ascii="Arial Narrow" w:hAnsi="Arial Narrow"/>
          <w:spacing w:val="-2"/>
          <w:szCs w:val="22"/>
        </w:rPr>
        <w:t>at the address below during office hours.</w:t>
      </w:r>
    </w:p>
    <w:p w14:paraId="0CD94E07" w14:textId="77777777" w:rsidR="009830E4" w:rsidRPr="008D302C" w:rsidRDefault="009830E4">
      <w:pPr>
        <w:suppressAutoHyphens/>
        <w:rPr>
          <w:rFonts w:ascii="Arial Narrow" w:hAnsi="Arial Narrow"/>
          <w:spacing w:val="-2"/>
          <w:szCs w:val="22"/>
        </w:rPr>
      </w:pPr>
    </w:p>
    <w:p w14:paraId="07930E9B" w14:textId="69FC56C5" w:rsidR="009830E4" w:rsidRPr="008D302C" w:rsidRDefault="009830E4">
      <w:pPr>
        <w:suppressAutoHyphens/>
        <w:rPr>
          <w:rFonts w:ascii="Arial Narrow" w:hAnsi="Arial Narrow"/>
          <w:spacing w:val="-2"/>
          <w:szCs w:val="22"/>
        </w:rPr>
      </w:pPr>
      <w:r w:rsidRPr="008D302C">
        <w:rPr>
          <w:rFonts w:ascii="Arial Narrow" w:hAnsi="Arial Narrow"/>
          <w:spacing w:val="-2"/>
          <w:szCs w:val="22"/>
        </w:rPr>
        <w:t xml:space="preserve">Expressions of interest must be delivered </w:t>
      </w:r>
      <w:r w:rsidR="008929AC" w:rsidRPr="008D302C">
        <w:rPr>
          <w:rFonts w:ascii="Arial Narrow" w:hAnsi="Arial Narrow"/>
          <w:spacing w:val="-2"/>
          <w:szCs w:val="22"/>
        </w:rPr>
        <w:t xml:space="preserve">in a written form </w:t>
      </w:r>
      <w:r w:rsidRPr="008D302C">
        <w:rPr>
          <w:rFonts w:ascii="Arial Narrow" w:hAnsi="Arial Narrow"/>
          <w:spacing w:val="-2"/>
          <w:szCs w:val="22"/>
        </w:rPr>
        <w:t xml:space="preserve">to the address below </w:t>
      </w:r>
      <w:r w:rsidR="008929AC" w:rsidRPr="008D302C">
        <w:rPr>
          <w:rFonts w:ascii="Arial Narrow" w:hAnsi="Arial Narrow"/>
          <w:spacing w:val="-2"/>
          <w:szCs w:val="22"/>
        </w:rPr>
        <w:t xml:space="preserve">(in person, or by mail, or by e-mail) </w:t>
      </w:r>
      <w:r w:rsidRPr="008D302C">
        <w:rPr>
          <w:rFonts w:ascii="Arial Narrow" w:hAnsi="Arial Narrow"/>
          <w:spacing w:val="-2"/>
          <w:szCs w:val="22"/>
        </w:rPr>
        <w:t xml:space="preserve">by </w:t>
      </w:r>
      <w:r w:rsidR="008D302C" w:rsidRPr="008D302C">
        <w:rPr>
          <w:rFonts w:ascii="Arial Narrow" w:hAnsi="Arial Narrow"/>
          <w:b/>
          <w:bCs/>
          <w:spacing w:val="-2"/>
          <w:szCs w:val="22"/>
        </w:rPr>
        <w:t>October 2</w:t>
      </w:r>
      <w:r w:rsidR="008769CA">
        <w:rPr>
          <w:rFonts w:ascii="Arial Narrow" w:hAnsi="Arial Narrow"/>
          <w:b/>
          <w:bCs/>
          <w:spacing w:val="-2"/>
          <w:szCs w:val="22"/>
        </w:rPr>
        <w:t>9</w:t>
      </w:r>
      <w:r w:rsidR="00785971" w:rsidRPr="008D302C">
        <w:rPr>
          <w:rFonts w:ascii="Arial Narrow" w:hAnsi="Arial Narrow"/>
          <w:b/>
          <w:bCs/>
          <w:spacing w:val="-2"/>
          <w:szCs w:val="22"/>
        </w:rPr>
        <w:t>, 2026</w:t>
      </w:r>
      <w:r w:rsidR="00BC3818" w:rsidRPr="008D302C">
        <w:rPr>
          <w:rFonts w:ascii="Arial Narrow" w:hAnsi="Arial Narrow"/>
          <w:spacing w:val="-2"/>
          <w:szCs w:val="22"/>
        </w:rPr>
        <w:t>, COB</w:t>
      </w:r>
      <w:r w:rsidRPr="008D302C">
        <w:rPr>
          <w:rFonts w:ascii="Arial Narrow" w:hAnsi="Arial Narrow"/>
          <w:spacing w:val="-2"/>
          <w:szCs w:val="22"/>
        </w:rPr>
        <w:t>.</w:t>
      </w:r>
    </w:p>
    <w:p w14:paraId="2FA3FC4B" w14:textId="77777777" w:rsidR="009830E4" w:rsidRPr="008D302C" w:rsidRDefault="009830E4">
      <w:pPr>
        <w:suppressAutoHyphens/>
        <w:rPr>
          <w:rFonts w:ascii="Arial Narrow" w:hAnsi="Arial Narrow"/>
          <w:spacing w:val="-2"/>
          <w:szCs w:val="22"/>
        </w:rPr>
      </w:pPr>
    </w:p>
    <w:p w14:paraId="411294A0" w14:textId="49E26D38" w:rsidR="009830E4" w:rsidRPr="008D302C" w:rsidRDefault="009C1562">
      <w:pPr>
        <w:suppressAutoHyphens/>
        <w:rPr>
          <w:rFonts w:ascii="Arial Narrow" w:hAnsi="Arial Narrow"/>
          <w:bCs/>
          <w:iCs/>
          <w:spacing w:val="-2"/>
          <w:szCs w:val="22"/>
        </w:rPr>
      </w:pPr>
      <w:r w:rsidRPr="008D302C">
        <w:rPr>
          <w:rFonts w:ascii="Arial Narrow" w:hAnsi="Arial Narrow"/>
          <w:bCs/>
          <w:iCs/>
          <w:spacing w:val="-2"/>
          <w:szCs w:val="22"/>
        </w:rPr>
        <w:t>Project Implementation Unit of the MSME Competitiveness Project</w:t>
      </w:r>
    </w:p>
    <w:p w14:paraId="0476D1B7" w14:textId="77777777" w:rsidR="00CC12CD" w:rsidRPr="008D302C" w:rsidRDefault="00CC12CD" w:rsidP="00CC12C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Style w:val="HTMLTypewriter"/>
          <w:rFonts w:ascii="Arial Narrow" w:hAnsi="Arial Narrow" w:cs="Times New Roman"/>
          <w:bCs/>
          <w:sz w:val="22"/>
          <w:szCs w:val="22"/>
          <w:lang w:val="en-US"/>
        </w:rPr>
      </w:pPr>
      <w:r w:rsidRPr="008D302C">
        <w:rPr>
          <w:rStyle w:val="HTMLTypewriter"/>
          <w:rFonts w:ascii="Arial Narrow" w:hAnsi="Arial Narrow" w:cs="Times New Roman"/>
          <w:bCs/>
          <w:sz w:val="22"/>
          <w:szCs w:val="22"/>
          <w:lang w:val="en-US"/>
        </w:rPr>
        <w:t>180, Stefan cel Mare Ave., office 815, MD-2004, Chisinau, Republic of Moldova</w:t>
      </w:r>
    </w:p>
    <w:p w14:paraId="5D57FD12" w14:textId="2E0A9222" w:rsidR="00CC12CD" w:rsidRPr="008D302C" w:rsidRDefault="00CC12CD" w:rsidP="00CC12CD">
      <w:pPr>
        <w:rPr>
          <w:rStyle w:val="HTMLTypewriter"/>
          <w:rFonts w:ascii="Arial Narrow" w:hAnsi="Arial Narrow" w:cs="Times New Roman"/>
          <w:bCs/>
          <w:sz w:val="22"/>
          <w:szCs w:val="22"/>
          <w:lang w:val="pt-PT" w:eastAsia="ru-RU"/>
        </w:rPr>
      </w:pPr>
      <w:r w:rsidRPr="008D302C">
        <w:rPr>
          <w:rStyle w:val="HTMLTypewriter"/>
          <w:rFonts w:ascii="Arial Narrow" w:hAnsi="Arial Narrow" w:cs="Times New Roman"/>
          <w:bCs/>
          <w:sz w:val="22"/>
          <w:szCs w:val="22"/>
          <w:lang w:val="pt-PT" w:eastAsia="ru-RU"/>
        </w:rPr>
        <w:t>Tel:  + 373 22 296-723</w:t>
      </w:r>
    </w:p>
    <w:p w14:paraId="13948019" w14:textId="3FBA52DC" w:rsidR="00CC12CD" w:rsidRPr="008D302C" w:rsidRDefault="00CC12CD" w:rsidP="00CC12CD">
      <w:pPr>
        <w:rPr>
          <w:rFonts w:ascii="Arial Narrow" w:hAnsi="Arial Narrow"/>
          <w:bCs/>
          <w:spacing w:val="-2"/>
          <w:szCs w:val="22"/>
          <w:lang w:val="pt-PT"/>
        </w:rPr>
      </w:pPr>
      <w:r w:rsidRPr="008D302C">
        <w:rPr>
          <w:rStyle w:val="HTMLTypewriter"/>
          <w:rFonts w:ascii="Arial Narrow" w:hAnsi="Arial Narrow" w:cs="Times New Roman"/>
          <w:bCs/>
          <w:sz w:val="22"/>
          <w:szCs w:val="22"/>
          <w:lang w:val="pt-PT" w:eastAsia="ru-RU"/>
        </w:rPr>
        <w:t xml:space="preserve">e-mail: </w:t>
      </w:r>
      <w:hyperlink r:id="rId11" w:history="1">
        <w:r w:rsidR="007A735E" w:rsidRPr="008D302C">
          <w:rPr>
            <w:rStyle w:val="Hyperlink"/>
            <w:rFonts w:ascii="Arial Narrow" w:hAnsi="Arial Narrow"/>
            <w:bCs/>
            <w:spacing w:val="-2"/>
            <w:szCs w:val="22"/>
            <w:lang w:val="pt-PT"/>
          </w:rPr>
          <w:t>piu@mded.gov.md</w:t>
        </w:r>
      </w:hyperlink>
    </w:p>
    <w:p w14:paraId="4302E96B" w14:textId="77777777" w:rsidR="00CC12CD" w:rsidRPr="008D302C" w:rsidRDefault="00CC12CD" w:rsidP="00CC12CD">
      <w:pPr>
        <w:rPr>
          <w:rFonts w:ascii="Arial Narrow" w:hAnsi="Arial Narrow"/>
          <w:bCs/>
          <w:i/>
          <w:szCs w:val="22"/>
        </w:rPr>
      </w:pPr>
      <w:r w:rsidRPr="008D302C">
        <w:rPr>
          <w:rFonts w:ascii="Arial Narrow" w:hAnsi="Arial Narrow"/>
          <w:bCs/>
          <w:iCs/>
          <w:spacing w:val="-2"/>
          <w:szCs w:val="22"/>
        </w:rPr>
        <w:t xml:space="preserve">web:     </w:t>
      </w:r>
      <w:hyperlink r:id="rId12" w:history="1">
        <w:r w:rsidRPr="008D302C">
          <w:rPr>
            <w:rStyle w:val="Hyperlink"/>
            <w:rFonts w:ascii="Arial Narrow" w:hAnsi="Arial Narrow"/>
            <w:bCs/>
            <w:iCs/>
            <w:spacing w:val="-2"/>
            <w:szCs w:val="22"/>
          </w:rPr>
          <w:t>www.uipac.md</w:t>
        </w:r>
      </w:hyperlink>
    </w:p>
    <w:p w14:paraId="422875D7" w14:textId="0BB951D3" w:rsidR="009830E4" w:rsidRPr="008D302C" w:rsidRDefault="009830E4">
      <w:pPr>
        <w:suppressAutoHyphens/>
        <w:jc w:val="both"/>
        <w:rPr>
          <w:rFonts w:ascii="Arial Narrow" w:hAnsi="Arial Narrow"/>
          <w:spacing w:val="-2"/>
          <w:szCs w:val="22"/>
        </w:rPr>
      </w:pPr>
    </w:p>
    <w:p w14:paraId="57CC322A" w14:textId="77777777" w:rsidR="004675A6" w:rsidRPr="008D302C" w:rsidRDefault="004675A6" w:rsidP="004675A6">
      <w:pPr>
        <w:rPr>
          <w:rFonts w:ascii="Arial Narrow" w:hAnsi="Arial Narrow"/>
          <w:spacing w:val="-2"/>
          <w:szCs w:val="22"/>
        </w:rPr>
      </w:pPr>
      <w:r w:rsidRPr="008D302C">
        <w:rPr>
          <w:rFonts w:ascii="Arial Narrow" w:hAnsi="Arial Narrow"/>
          <w:spacing w:val="-2"/>
          <w:szCs w:val="22"/>
        </w:rPr>
        <w:t xml:space="preserve">E-mail for submission of the </w:t>
      </w:r>
      <w:r w:rsidRPr="008D302C">
        <w:rPr>
          <w:rFonts w:ascii="Arial Narrow" w:hAnsi="Arial Narrow"/>
          <w:b/>
          <w:bCs/>
          <w:spacing w:val="-2"/>
          <w:szCs w:val="22"/>
        </w:rPr>
        <w:t>clarifications: piu@mded.gov.md</w:t>
      </w:r>
    </w:p>
    <w:p w14:paraId="1089AC58" w14:textId="77777777" w:rsidR="004675A6" w:rsidRPr="008D302C" w:rsidRDefault="004675A6" w:rsidP="004675A6">
      <w:pPr>
        <w:rPr>
          <w:rFonts w:ascii="Arial Narrow" w:hAnsi="Arial Narrow"/>
          <w:spacing w:val="-2"/>
          <w:szCs w:val="22"/>
        </w:rPr>
      </w:pPr>
    </w:p>
    <w:p w14:paraId="4FAD6BA5" w14:textId="77BFB4D8" w:rsidR="004675A6" w:rsidRPr="008D302C" w:rsidRDefault="004675A6" w:rsidP="004675A6">
      <w:pPr>
        <w:rPr>
          <w:rFonts w:ascii="Arial Narrow" w:hAnsi="Arial Narrow"/>
          <w:spacing w:val="-2"/>
          <w:szCs w:val="22"/>
        </w:rPr>
      </w:pPr>
      <w:r w:rsidRPr="008D302C">
        <w:rPr>
          <w:rFonts w:ascii="Arial Narrow" w:hAnsi="Arial Narrow"/>
          <w:spacing w:val="-2"/>
          <w:szCs w:val="22"/>
        </w:rPr>
        <w:t xml:space="preserve">E-mail for submission of the </w:t>
      </w:r>
      <w:r w:rsidRPr="008D302C">
        <w:rPr>
          <w:rFonts w:ascii="Arial Narrow" w:hAnsi="Arial Narrow"/>
          <w:b/>
          <w:bCs/>
          <w:spacing w:val="-2"/>
          <w:szCs w:val="22"/>
        </w:rPr>
        <w:t>EoIs: procurementmgf@gmail.com</w:t>
      </w:r>
      <w:r w:rsidRPr="008D302C">
        <w:rPr>
          <w:rFonts w:ascii="Arial Narrow" w:hAnsi="Arial Narrow"/>
          <w:spacing w:val="-2"/>
          <w:szCs w:val="22"/>
        </w:rPr>
        <w:t xml:space="preserve">  </w:t>
      </w:r>
    </w:p>
    <w:p w14:paraId="4316FE60" w14:textId="77777777" w:rsidR="004675A6" w:rsidRPr="008D302C" w:rsidRDefault="004675A6" w:rsidP="004675A6">
      <w:pPr>
        <w:rPr>
          <w:rFonts w:ascii="Arial Narrow" w:hAnsi="Arial Narrow"/>
          <w:spacing w:val="-2"/>
          <w:szCs w:val="22"/>
        </w:rPr>
      </w:pPr>
    </w:p>
    <w:p w14:paraId="00B39527" w14:textId="25D69D0F" w:rsidR="00533FC0" w:rsidRPr="008D302C" w:rsidRDefault="004675A6" w:rsidP="00366039">
      <w:pPr>
        <w:pStyle w:val="Heading2"/>
        <w:keepNext w:val="0"/>
        <w:keepLines w:val="0"/>
        <w:spacing w:before="360"/>
        <w:rPr>
          <w:rFonts w:ascii="Arial Narrow" w:eastAsia="Arial" w:hAnsi="Arial Narrow"/>
          <w:szCs w:val="22"/>
          <w:lang w:val="en"/>
        </w:rPr>
      </w:pPr>
      <w:r w:rsidRPr="008D302C">
        <w:rPr>
          <w:rFonts w:ascii="Arial Narrow" w:hAnsi="Arial Narrow"/>
          <w:bCs/>
          <w:spacing w:val="-2"/>
          <w:szCs w:val="22"/>
        </w:rPr>
        <w:t>Only the notification of EoI submission must be sent to piu@mded.gov.md</w:t>
      </w:r>
      <w:r w:rsidR="00077252" w:rsidRPr="008D302C">
        <w:rPr>
          <w:rFonts w:ascii="Arial Narrow" w:hAnsi="Arial Narrow"/>
          <w:bCs/>
          <w:spacing w:val="-2"/>
          <w:szCs w:val="22"/>
        </w:rPr>
        <w:br w:type="page"/>
      </w:r>
    </w:p>
    <w:p w14:paraId="2E5858E3" w14:textId="77777777" w:rsidR="00366039" w:rsidRPr="008D302C" w:rsidRDefault="00366039" w:rsidP="00366039">
      <w:pPr>
        <w:keepNext/>
        <w:jc w:val="center"/>
        <w:outlineLvl w:val="4"/>
        <w:rPr>
          <w:rFonts w:ascii="Arial Narrow" w:eastAsia="Calibri" w:hAnsi="Arial Narrow"/>
          <w:b/>
          <w:szCs w:val="22"/>
          <w:lang w:eastAsia="x-none"/>
        </w:rPr>
      </w:pPr>
      <w:bookmarkStart w:id="4" w:name="_Toc530196095"/>
    </w:p>
    <w:p w14:paraId="0BB763D6" w14:textId="77777777" w:rsidR="008D302C" w:rsidRPr="008D302C" w:rsidRDefault="008D302C" w:rsidP="008D302C">
      <w:pPr>
        <w:spacing w:before="720"/>
        <w:jc w:val="center"/>
        <w:rPr>
          <w:rFonts w:ascii="Arial Narrow" w:hAnsi="Arial Narrow"/>
          <w:szCs w:val="22"/>
        </w:rPr>
      </w:pPr>
      <w:r w:rsidRPr="008D302C">
        <w:rPr>
          <w:rFonts w:ascii="Arial Narrow" w:hAnsi="Arial Narrow"/>
          <w:b/>
          <w:szCs w:val="22"/>
        </w:rPr>
        <w:t>REPUBLIC OF MOLDOVA</w:t>
      </w:r>
    </w:p>
    <w:p w14:paraId="157DC70D" w14:textId="77777777" w:rsidR="008D302C" w:rsidRPr="008D302C" w:rsidRDefault="008D302C" w:rsidP="008D302C">
      <w:pPr>
        <w:spacing w:before="360"/>
        <w:jc w:val="center"/>
        <w:rPr>
          <w:rFonts w:ascii="Arial Narrow" w:hAnsi="Arial Narrow"/>
          <w:szCs w:val="22"/>
        </w:rPr>
      </w:pPr>
      <w:r w:rsidRPr="008D302C">
        <w:rPr>
          <w:rFonts w:ascii="Arial Narrow" w:hAnsi="Arial Narrow"/>
          <w:b/>
          <w:szCs w:val="22"/>
        </w:rPr>
        <w:t>MSME COMPETITIVENESS PROJECT</w:t>
      </w:r>
    </w:p>
    <w:p w14:paraId="1549EAD5" w14:textId="77777777" w:rsidR="008D302C" w:rsidRPr="008D302C" w:rsidRDefault="008D302C" w:rsidP="008D302C">
      <w:pPr>
        <w:jc w:val="center"/>
        <w:rPr>
          <w:rFonts w:ascii="Arial Narrow" w:hAnsi="Arial Narrow"/>
          <w:b/>
          <w:bCs/>
          <w:szCs w:val="22"/>
        </w:rPr>
      </w:pPr>
      <w:r w:rsidRPr="008D302C">
        <w:rPr>
          <w:rFonts w:ascii="Arial Narrow" w:hAnsi="Arial Narrow"/>
          <w:b/>
          <w:bCs/>
          <w:szCs w:val="22"/>
        </w:rPr>
        <w:t>P177895</w:t>
      </w:r>
    </w:p>
    <w:p w14:paraId="4FC2AE31" w14:textId="77777777" w:rsidR="008D302C" w:rsidRPr="008D302C" w:rsidRDefault="008D302C" w:rsidP="008D302C">
      <w:pPr>
        <w:pStyle w:val="Title"/>
        <w:spacing w:before="920"/>
        <w:rPr>
          <w:rFonts w:ascii="Arial Narrow" w:hAnsi="Arial Narrow" w:cs="Times New Roman"/>
          <w:sz w:val="22"/>
          <w:szCs w:val="22"/>
        </w:rPr>
      </w:pPr>
      <w:r w:rsidRPr="008D302C">
        <w:rPr>
          <w:rFonts w:ascii="Arial Narrow" w:hAnsi="Arial Narrow" w:cs="Times New Roman"/>
          <w:sz w:val="22"/>
          <w:szCs w:val="22"/>
        </w:rPr>
        <w:t>Terms of Reference</w:t>
      </w:r>
    </w:p>
    <w:p w14:paraId="7AA16C35" w14:textId="77777777" w:rsidR="008D302C" w:rsidRPr="008D302C" w:rsidRDefault="008D302C" w:rsidP="008D302C">
      <w:pPr>
        <w:spacing w:before="200"/>
        <w:jc w:val="center"/>
        <w:rPr>
          <w:rFonts w:ascii="Arial Narrow" w:hAnsi="Arial Narrow"/>
          <w:b/>
          <w:szCs w:val="22"/>
        </w:rPr>
      </w:pPr>
      <w:r w:rsidRPr="008D302C">
        <w:rPr>
          <w:rFonts w:ascii="Arial Narrow" w:hAnsi="Arial Narrow"/>
          <w:b/>
          <w:szCs w:val="22"/>
        </w:rPr>
        <w:t xml:space="preserve">Integrated energy audit and detailed design services for HVAC modernization and photovoltaic system integration </w:t>
      </w:r>
    </w:p>
    <w:p w14:paraId="1DC1285D" w14:textId="77777777" w:rsidR="008D302C" w:rsidRPr="008D302C" w:rsidRDefault="008D302C" w:rsidP="008D302C">
      <w:pPr>
        <w:spacing w:before="200"/>
        <w:jc w:val="center"/>
        <w:rPr>
          <w:rFonts w:ascii="Arial Narrow" w:hAnsi="Arial Narrow"/>
          <w:szCs w:val="22"/>
        </w:rPr>
      </w:pPr>
      <w:r w:rsidRPr="008D302C">
        <w:rPr>
          <w:rFonts w:ascii="Arial Narrow" w:hAnsi="Arial Narrow"/>
          <w:b/>
          <w:szCs w:val="22"/>
        </w:rPr>
        <w:t>at the National Institute of Metrology (NMI)</w:t>
      </w:r>
    </w:p>
    <w:p w14:paraId="16363C0C" w14:textId="77777777" w:rsidR="008D302C" w:rsidRPr="008D302C" w:rsidRDefault="008D302C" w:rsidP="008D302C">
      <w:pPr>
        <w:spacing w:before="680"/>
        <w:jc w:val="center"/>
        <w:rPr>
          <w:rFonts w:ascii="Arial Narrow" w:hAnsi="Arial Narrow"/>
          <w:szCs w:val="22"/>
        </w:rPr>
      </w:pPr>
      <w:r w:rsidRPr="008D302C">
        <w:rPr>
          <w:rFonts w:ascii="Arial Narrow" w:hAnsi="Arial Narrow"/>
          <w:b/>
          <w:szCs w:val="22"/>
        </w:rPr>
        <w:t>Selection of a Consulting Firm</w:t>
      </w:r>
    </w:p>
    <w:p w14:paraId="39AA5E0B" w14:textId="77777777" w:rsidR="008D302C" w:rsidRPr="008D302C" w:rsidRDefault="008D302C" w:rsidP="008D302C">
      <w:pPr>
        <w:jc w:val="center"/>
        <w:rPr>
          <w:rFonts w:ascii="Arial Narrow" w:hAnsi="Arial Narrow"/>
          <w:szCs w:val="22"/>
        </w:rPr>
      </w:pPr>
      <w:r w:rsidRPr="008D302C">
        <w:rPr>
          <w:rFonts w:ascii="Arial Narrow" w:hAnsi="Arial Narrow"/>
          <w:szCs w:val="22"/>
        </w:rPr>
        <w:t>Consultant’s Qualifications-Based Selection Method</w:t>
      </w:r>
    </w:p>
    <w:tbl>
      <w:tblPr>
        <w:tblW w:w="0" w:type="auto"/>
        <w:jc w:val="center"/>
        <w:tblLayout w:type="fixed"/>
        <w:tblLook w:val="04A0" w:firstRow="1" w:lastRow="0" w:firstColumn="1" w:lastColumn="0" w:noHBand="0" w:noVBand="1"/>
      </w:tblPr>
      <w:tblGrid>
        <w:gridCol w:w="3085"/>
        <w:gridCol w:w="5953"/>
      </w:tblGrid>
      <w:tr w:rsidR="008D302C" w:rsidRPr="008D302C" w14:paraId="2C92080E"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57E6A2FD" w14:textId="77777777" w:rsidR="008D302C" w:rsidRPr="008D302C" w:rsidRDefault="008D302C" w:rsidP="00F03BA1">
            <w:pPr>
              <w:rPr>
                <w:rFonts w:ascii="Arial Narrow" w:hAnsi="Arial Narrow"/>
                <w:szCs w:val="22"/>
              </w:rPr>
            </w:pPr>
            <w:r w:rsidRPr="008D302C">
              <w:rPr>
                <w:rFonts w:ascii="Arial Narrow" w:hAnsi="Arial Narrow"/>
                <w:b/>
                <w:szCs w:val="22"/>
              </w:rPr>
              <w:t>Technical Beneficiary</w:t>
            </w:r>
          </w:p>
        </w:tc>
        <w:tc>
          <w:tcPr>
            <w:tcW w:w="5953"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6079954" w14:textId="77777777" w:rsidR="008D302C" w:rsidRPr="008D302C" w:rsidRDefault="008D302C" w:rsidP="00F03BA1">
            <w:pPr>
              <w:rPr>
                <w:rFonts w:ascii="Arial Narrow" w:hAnsi="Arial Narrow"/>
                <w:szCs w:val="22"/>
              </w:rPr>
            </w:pPr>
            <w:r w:rsidRPr="008D302C">
              <w:rPr>
                <w:rFonts w:ascii="Arial Narrow" w:hAnsi="Arial Narrow"/>
                <w:szCs w:val="22"/>
              </w:rPr>
              <w:t>National Institute of Metrology</w:t>
            </w:r>
          </w:p>
        </w:tc>
      </w:tr>
      <w:tr w:rsidR="008D302C" w:rsidRPr="008D302C" w14:paraId="6DF2B5C0"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794BC112" w14:textId="77777777" w:rsidR="008D302C" w:rsidRPr="008D302C" w:rsidRDefault="008D302C" w:rsidP="00F03BA1">
            <w:pPr>
              <w:rPr>
                <w:rFonts w:ascii="Arial Narrow" w:hAnsi="Arial Narrow"/>
                <w:szCs w:val="22"/>
              </w:rPr>
            </w:pPr>
            <w:r w:rsidRPr="008D302C">
              <w:rPr>
                <w:rFonts w:ascii="Arial Narrow" w:hAnsi="Arial Narrow"/>
                <w:b/>
                <w:szCs w:val="22"/>
              </w:rPr>
              <w:t>Contracting Authority</w:t>
            </w:r>
          </w:p>
        </w:tc>
        <w:tc>
          <w:tcPr>
            <w:tcW w:w="5953"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A3AD462" w14:textId="77777777" w:rsidR="008D302C" w:rsidRPr="008D302C" w:rsidRDefault="008D302C" w:rsidP="00F03BA1">
            <w:pPr>
              <w:rPr>
                <w:rFonts w:ascii="Arial Narrow" w:hAnsi="Arial Narrow"/>
                <w:szCs w:val="22"/>
              </w:rPr>
            </w:pPr>
            <w:r w:rsidRPr="008D302C">
              <w:rPr>
                <w:rFonts w:ascii="Arial Narrow" w:hAnsi="Arial Narrow"/>
                <w:szCs w:val="22"/>
              </w:rPr>
              <w:t>MSME Competitiveness Project Implementation Unit</w:t>
            </w:r>
          </w:p>
        </w:tc>
      </w:tr>
      <w:tr w:rsidR="008D302C" w:rsidRPr="008D302C" w14:paraId="48EDD3E5"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13337426" w14:textId="77777777" w:rsidR="008D302C" w:rsidRPr="008D302C" w:rsidRDefault="008D302C" w:rsidP="00F03BA1">
            <w:pPr>
              <w:rPr>
                <w:rFonts w:ascii="Arial Narrow" w:hAnsi="Arial Narrow"/>
                <w:szCs w:val="22"/>
              </w:rPr>
            </w:pPr>
            <w:r w:rsidRPr="008D302C">
              <w:rPr>
                <w:rFonts w:ascii="Arial Narrow" w:hAnsi="Arial Narrow"/>
                <w:b/>
                <w:szCs w:val="22"/>
              </w:rPr>
              <w:t>Reference Number</w:t>
            </w:r>
          </w:p>
        </w:tc>
        <w:tc>
          <w:tcPr>
            <w:tcW w:w="5953"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7FB90C6" w14:textId="77777777" w:rsidR="008D302C" w:rsidRPr="008D302C" w:rsidRDefault="008D302C" w:rsidP="00F03BA1">
            <w:pPr>
              <w:rPr>
                <w:rFonts w:ascii="Arial Narrow" w:hAnsi="Arial Narrow"/>
                <w:szCs w:val="22"/>
              </w:rPr>
            </w:pPr>
            <w:r w:rsidRPr="008D302C">
              <w:rPr>
                <w:rFonts w:ascii="Arial Narrow" w:hAnsi="Arial Narrow"/>
                <w:szCs w:val="22"/>
              </w:rPr>
              <w:t>MD-CEP-566829-CS-CQS</w:t>
            </w:r>
          </w:p>
        </w:tc>
      </w:tr>
      <w:tr w:rsidR="008D302C" w:rsidRPr="008D302C" w14:paraId="2CBF7B61"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66E6DB78" w14:textId="77777777" w:rsidR="008D302C" w:rsidRPr="008D302C" w:rsidRDefault="008D302C" w:rsidP="00F03BA1">
            <w:pPr>
              <w:rPr>
                <w:rFonts w:ascii="Arial Narrow" w:hAnsi="Arial Narrow"/>
                <w:szCs w:val="22"/>
              </w:rPr>
            </w:pPr>
            <w:r w:rsidRPr="008D302C">
              <w:rPr>
                <w:rFonts w:ascii="Arial Narrow" w:hAnsi="Arial Narrow"/>
                <w:b/>
                <w:szCs w:val="22"/>
              </w:rPr>
              <w:t>Proposed Contract Type</w:t>
            </w:r>
          </w:p>
        </w:tc>
        <w:tc>
          <w:tcPr>
            <w:tcW w:w="5953"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17E7E49" w14:textId="77777777" w:rsidR="008D302C" w:rsidRPr="008D302C" w:rsidRDefault="008D302C" w:rsidP="00F03BA1">
            <w:pPr>
              <w:rPr>
                <w:rFonts w:ascii="Arial Narrow" w:hAnsi="Arial Narrow"/>
                <w:szCs w:val="22"/>
              </w:rPr>
            </w:pPr>
            <w:r w:rsidRPr="008D302C">
              <w:rPr>
                <w:rFonts w:ascii="Arial Narrow" w:hAnsi="Arial Narrow"/>
                <w:szCs w:val="22"/>
              </w:rPr>
              <w:t>Lump Sum</w:t>
            </w:r>
          </w:p>
        </w:tc>
      </w:tr>
      <w:tr w:rsidR="008D302C" w:rsidRPr="008D302C" w14:paraId="0F0F34A0"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48ED0F4E" w14:textId="77777777" w:rsidR="008D302C" w:rsidRPr="008D302C" w:rsidRDefault="008D302C" w:rsidP="00F03BA1">
            <w:pPr>
              <w:rPr>
                <w:rFonts w:ascii="Arial Narrow" w:hAnsi="Arial Narrow"/>
                <w:szCs w:val="22"/>
              </w:rPr>
            </w:pPr>
            <w:r w:rsidRPr="008D302C">
              <w:rPr>
                <w:rFonts w:ascii="Arial Narrow" w:hAnsi="Arial Narrow"/>
                <w:b/>
                <w:szCs w:val="22"/>
              </w:rPr>
              <w:t>Assignment Location</w:t>
            </w:r>
          </w:p>
        </w:tc>
        <w:tc>
          <w:tcPr>
            <w:tcW w:w="5953"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970FFB9" w14:textId="77777777" w:rsidR="008D302C" w:rsidRPr="008D302C" w:rsidRDefault="008D302C" w:rsidP="00F03BA1">
            <w:pPr>
              <w:rPr>
                <w:rFonts w:ascii="Arial Narrow" w:hAnsi="Arial Narrow"/>
                <w:szCs w:val="22"/>
              </w:rPr>
            </w:pPr>
            <w:r w:rsidRPr="008D302C">
              <w:rPr>
                <w:rFonts w:ascii="Arial Narrow" w:hAnsi="Arial Narrow"/>
                <w:szCs w:val="22"/>
              </w:rPr>
              <w:t>Chisinau, Republic of Moldova</w:t>
            </w:r>
          </w:p>
        </w:tc>
      </w:tr>
    </w:tbl>
    <w:p w14:paraId="55629E7D" w14:textId="77777777" w:rsidR="008D302C" w:rsidRPr="008D302C" w:rsidRDefault="008D302C" w:rsidP="008D302C">
      <w:pPr>
        <w:spacing w:after="20"/>
        <w:rPr>
          <w:rFonts w:ascii="Arial Narrow" w:hAnsi="Arial Narrow"/>
          <w:szCs w:val="22"/>
        </w:rPr>
      </w:pPr>
    </w:p>
    <w:p w14:paraId="4366FC60" w14:textId="77777777" w:rsidR="008D302C" w:rsidRPr="008D302C" w:rsidRDefault="008D302C" w:rsidP="008D302C">
      <w:pPr>
        <w:jc w:val="center"/>
        <w:rPr>
          <w:rFonts w:ascii="Arial Narrow" w:hAnsi="Arial Narrow"/>
          <w:szCs w:val="22"/>
        </w:rPr>
      </w:pPr>
    </w:p>
    <w:p w14:paraId="60ECB5FB" w14:textId="77777777" w:rsidR="008D302C" w:rsidRPr="008D302C" w:rsidRDefault="008D302C" w:rsidP="008D302C">
      <w:pPr>
        <w:jc w:val="center"/>
        <w:rPr>
          <w:rFonts w:ascii="Arial Narrow" w:hAnsi="Arial Narrow"/>
          <w:szCs w:val="22"/>
        </w:rPr>
      </w:pPr>
    </w:p>
    <w:p w14:paraId="740E467B" w14:textId="77777777" w:rsidR="008D302C" w:rsidRPr="008D302C" w:rsidRDefault="008D302C" w:rsidP="008D302C">
      <w:pPr>
        <w:jc w:val="center"/>
        <w:rPr>
          <w:rFonts w:ascii="Arial Narrow" w:hAnsi="Arial Narrow"/>
          <w:szCs w:val="22"/>
        </w:rPr>
      </w:pPr>
    </w:p>
    <w:p w14:paraId="62B2D6E4" w14:textId="77777777" w:rsidR="008D302C" w:rsidRPr="008D302C" w:rsidRDefault="008D302C" w:rsidP="008D302C">
      <w:pPr>
        <w:jc w:val="center"/>
        <w:rPr>
          <w:rFonts w:ascii="Arial Narrow" w:hAnsi="Arial Narrow"/>
          <w:szCs w:val="22"/>
        </w:rPr>
      </w:pPr>
    </w:p>
    <w:p w14:paraId="01EACC90" w14:textId="77777777" w:rsidR="008D302C" w:rsidRPr="008D302C" w:rsidRDefault="008D302C" w:rsidP="008D302C">
      <w:pPr>
        <w:jc w:val="center"/>
        <w:rPr>
          <w:rFonts w:ascii="Arial Narrow" w:hAnsi="Arial Narrow"/>
          <w:szCs w:val="22"/>
        </w:rPr>
      </w:pPr>
    </w:p>
    <w:p w14:paraId="27B65AB9" w14:textId="77777777" w:rsidR="008D302C" w:rsidRPr="008D302C" w:rsidRDefault="008D302C" w:rsidP="008D302C">
      <w:pPr>
        <w:jc w:val="center"/>
        <w:rPr>
          <w:rFonts w:ascii="Arial Narrow" w:hAnsi="Arial Narrow"/>
          <w:szCs w:val="22"/>
        </w:rPr>
      </w:pPr>
    </w:p>
    <w:p w14:paraId="19C33DB5" w14:textId="77777777" w:rsidR="008D302C" w:rsidRPr="008D302C" w:rsidRDefault="008D302C" w:rsidP="008D302C">
      <w:pPr>
        <w:jc w:val="center"/>
        <w:rPr>
          <w:rFonts w:ascii="Arial Narrow" w:hAnsi="Arial Narrow"/>
          <w:szCs w:val="22"/>
        </w:rPr>
      </w:pPr>
    </w:p>
    <w:p w14:paraId="722312B5" w14:textId="77777777" w:rsidR="008D302C" w:rsidRPr="008D302C" w:rsidRDefault="008D302C" w:rsidP="008D302C">
      <w:pPr>
        <w:jc w:val="center"/>
        <w:rPr>
          <w:rFonts w:ascii="Arial Narrow" w:hAnsi="Arial Narrow"/>
          <w:szCs w:val="22"/>
        </w:rPr>
      </w:pPr>
    </w:p>
    <w:p w14:paraId="46918E4F" w14:textId="77777777" w:rsidR="008D302C" w:rsidRPr="008D302C" w:rsidRDefault="008D302C" w:rsidP="008D302C">
      <w:pPr>
        <w:jc w:val="center"/>
        <w:rPr>
          <w:rFonts w:ascii="Arial Narrow" w:hAnsi="Arial Narrow"/>
          <w:b/>
          <w:bCs/>
          <w:szCs w:val="22"/>
        </w:rPr>
      </w:pPr>
      <w:proofErr w:type="spellStart"/>
      <w:r w:rsidRPr="008D302C">
        <w:rPr>
          <w:rFonts w:ascii="Arial Narrow" w:hAnsi="Arial Narrow"/>
          <w:b/>
          <w:bCs/>
          <w:szCs w:val="22"/>
          <w:lang w:val="ro-RO"/>
        </w:rPr>
        <w:t>October</w:t>
      </w:r>
      <w:proofErr w:type="spellEnd"/>
      <w:r w:rsidRPr="008D302C">
        <w:rPr>
          <w:rFonts w:ascii="Arial Narrow" w:hAnsi="Arial Narrow"/>
          <w:b/>
          <w:bCs/>
          <w:szCs w:val="22"/>
        </w:rPr>
        <w:t xml:space="preserve"> 2026</w:t>
      </w:r>
    </w:p>
    <w:p w14:paraId="590D3D8C" w14:textId="77777777" w:rsidR="008D302C" w:rsidRPr="008D302C" w:rsidRDefault="008D302C" w:rsidP="008D302C">
      <w:pPr>
        <w:rPr>
          <w:rFonts w:ascii="Arial Narrow" w:hAnsi="Arial Narrow"/>
          <w:szCs w:val="22"/>
        </w:rPr>
      </w:pPr>
      <w:r w:rsidRPr="008D302C">
        <w:rPr>
          <w:rFonts w:ascii="Arial Narrow" w:hAnsi="Arial Narrow"/>
          <w:szCs w:val="22"/>
        </w:rPr>
        <w:br w:type="page"/>
      </w:r>
    </w:p>
    <w:p w14:paraId="6BFEFD52"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1. General Information</w:t>
      </w:r>
    </w:p>
    <w:p w14:paraId="2B1D5059"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The Republic of Moldova is implementing the World Bank-financed MSME Competitiveness Project (Project ID P177895). The Project supports improvements to the institutional and operational infrastructure required for economic competitiveness, including investments intended to increase energy efficiency, operational reliability and the sustainability of public facilities serving the business and quality-infrastructure ecosystem.</w:t>
      </w:r>
    </w:p>
    <w:p w14:paraId="1EA02533"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Within this framework, the Project intends to support the National Institute of Metrology (NMI) in assessing and modernizing the engineering systems of its building in Chisinau. NMI operates specialized laboratories and metrology equipment whose accuracy, reliability and continuity of operation depend on stable and appropriately controlled environmental conditions, including temperature, relative humidity, air quality and air distribution.</w:t>
      </w:r>
    </w:p>
    <w:p w14:paraId="00BFD838"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 xml:space="preserve">The assignment will engage a qualified multidisciplinary local consulting firm to undertake an integrated energy and technical assessment of the NMI building and its existing HVAC systems. Based on verified data, measurements and technical calculations, the Consultant will compare partial modernization of the existing systems with their full replacement and recommend the most </w:t>
      </w:r>
      <w:proofErr w:type="gramStart"/>
      <w:r w:rsidRPr="008D302C">
        <w:rPr>
          <w:rFonts w:ascii="Arial Narrow" w:eastAsia="MS Gothic" w:hAnsi="Arial Narrow"/>
          <w:color w:val="000000"/>
          <w:szCs w:val="22"/>
        </w:rPr>
        <w:t>technically</w:t>
      </w:r>
      <w:proofErr w:type="gramEnd"/>
      <w:r w:rsidRPr="008D302C">
        <w:rPr>
          <w:rFonts w:ascii="Arial Narrow" w:eastAsia="MS Gothic" w:hAnsi="Arial Narrow"/>
          <w:color w:val="000000"/>
          <w:szCs w:val="22"/>
        </w:rPr>
        <w:t>, economically and operationally suitable solution. The assignment will also assess the feasibility of integrating a rooftop photovoltaic system, primarily for self-consumption, including the required structural, electrical, energy and financial analyses.</w:t>
      </w:r>
    </w:p>
    <w:p w14:paraId="5AD682C8"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 xml:space="preserve">Following the written selection of the preferred solution by NMI and the MSME Competitiveness Project Implementation Unit (PIU), the Consultant will prepare the detailed design and the technical and cost documentation required for independent verification, permitting, procurement and subsequent implementation of the works. The resulting documentation must provide a complete, coordinated and technology-neutral basis for procuring the required </w:t>
      </w:r>
      <w:proofErr w:type="gramStart"/>
      <w:r w:rsidRPr="008D302C">
        <w:rPr>
          <w:rFonts w:ascii="Arial Narrow" w:eastAsia="MS Gothic" w:hAnsi="Arial Narrow"/>
          <w:color w:val="000000"/>
          <w:szCs w:val="22"/>
        </w:rPr>
        <w:t>works</w:t>
      </w:r>
      <w:proofErr w:type="gramEnd"/>
      <w:r w:rsidRPr="008D302C">
        <w:rPr>
          <w:rFonts w:ascii="Arial Narrow" w:eastAsia="MS Gothic" w:hAnsi="Arial Narrow"/>
          <w:color w:val="000000"/>
          <w:szCs w:val="22"/>
        </w:rPr>
        <w:t xml:space="preserve"> and equipment.</w:t>
      </w:r>
    </w:p>
    <w:p w14:paraId="72641376"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NMI will act as the technical beneficiary and will facilitate access to the building, available technical documentation and relevant personnel, as well as validate the operational and environmental requirements of its laboratories. The PIU will act as the Contracting Authority and will be responsible for contractual administration, coordination of the review and acceptance process, and procurement oversight. Technical decisions and acceptance of deliverables will be coordinated between the PIU and NMI in accordance with their respective responsibilities established in these Terms of Reference.</w:t>
      </w:r>
    </w:p>
    <w:p w14:paraId="044B9540"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The consulting firm will be selected using the Consultant’s Qualifications-Based Selection (CQS) method, in accordance with the applicable World Bank Procurement Regulations for IPF Borrowers and the approved Project Procurement Plan. A lump-sum contract is proposed, with an indicative implementation period of 20 weeks from the notice to proceed, excluding delays attributable to the Client or approval processes beyond the Consultant’s control.</w:t>
      </w:r>
    </w:p>
    <w:p w14:paraId="6F668960" w14:textId="77777777" w:rsidR="008D302C" w:rsidRDefault="008D302C" w:rsidP="008D302C">
      <w:pPr>
        <w:pStyle w:val="Heading1"/>
        <w:rPr>
          <w:rFonts w:ascii="Arial Narrow" w:hAnsi="Arial Narrow"/>
          <w:sz w:val="22"/>
          <w:szCs w:val="22"/>
        </w:rPr>
      </w:pPr>
    </w:p>
    <w:p w14:paraId="7A2E18D0" w14:textId="02A0D70C"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2. Background and Rationale</w:t>
      </w:r>
    </w:p>
    <w:p w14:paraId="557ACB7D" w14:textId="77777777" w:rsidR="008D302C" w:rsidRPr="008D302C" w:rsidRDefault="008D302C" w:rsidP="008D302C">
      <w:pPr>
        <w:rPr>
          <w:rFonts w:ascii="Arial Narrow" w:hAnsi="Arial Narrow"/>
          <w:szCs w:val="22"/>
        </w:rPr>
      </w:pPr>
      <w:r w:rsidRPr="008D302C">
        <w:rPr>
          <w:rFonts w:ascii="Arial Narrow" w:hAnsi="Arial Narrow"/>
          <w:szCs w:val="22"/>
        </w:rPr>
        <w:t>The NMI building accommodates laboratories and other spaces with specific environmental stability requirements. The operation of metrology equipment and the reliability of measurements may depend on controlled temperature, humidity, air quality and distribution, as well as uninterrupted operation of the building systems. The existing system includes three chillers, hydronic and distribution networks, insulation, terminal units, condensate drainage, automation systems and local control modules that require an integrated technical assessment.</w:t>
      </w:r>
    </w:p>
    <w:p w14:paraId="62DD51DA" w14:textId="77777777" w:rsidR="008D302C" w:rsidRPr="008D302C" w:rsidRDefault="008D302C" w:rsidP="008D302C">
      <w:pPr>
        <w:rPr>
          <w:rFonts w:ascii="Arial Narrow" w:hAnsi="Arial Narrow"/>
          <w:szCs w:val="22"/>
        </w:rPr>
      </w:pPr>
      <w:r w:rsidRPr="008D302C">
        <w:rPr>
          <w:rFonts w:ascii="Arial Narrow" w:hAnsi="Arial Narrow"/>
          <w:szCs w:val="22"/>
        </w:rPr>
        <w:t>NMI’s initial requirements combine five disciplines that must be coordinated: a building energy audit; HVAC technical diagnostics; a comparative study of partial modernization and full replacement; structural and energy analysis for photovoltaic systems; and detailed design and cost documentation. The assignment is therefore defined as an integrated service with a single point of coordination, while requiring separately authorized or certified experts for regulated disciplines.</w:t>
      </w:r>
    </w:p>
    <w:p w14:paraId="5F99F10F" w14:textId="77777777" w:rsidR="008D302C" w:rsidRPr="008D302C" w:rsidRDefault="008D302C" w:rsidP="008D302C">
      <w:pPr>
        <w:rPr>
          <w:rFonts w:ascii="Arial Narrow" w:hAnsi="Arial Narrow"/>
          <w:szCs w:val="22"/>
        </w:rPr>
      </w:pPr>
      <w:r w:rsidRPr="008D302C">
        <w:rPr>
          <w:rFonts w:ascii="Arial Narrow" w:hAnsi="Arial Narrow"/>
          <w:szCs w:val="22"/>
        </w:rPr>
        <w:t>The comparative study shall precede the detailed design. The Consultant shall analyze both options, while the complete detailed design shall be prepared only for the option selected in writing by NMI and the PIU. Formal independent verification of the design documentation is not part of this assignment and will be arranged separately by the Client so that the designer does not verify its own design.</w:t>
      </w:r>
    </w:p>
    <w:p w14:paraId="6347D360" w14:textId="77777777" w:rsidR="008D302C" w:rsidRDefault="008D302C" w:rsidP="008D302C">
      <w:pPr>
        <w:pStyle w:val="Heading1"/>
        <w:rPr>
          <w:rFonts w:ascii="Arial Narrow" w:hAnsi="Arial Narrow"/>
          <w:sz w:val="22"/>
          <w:szCs w:val="22"/>
        </w:rPr>
      </w:pPr>
    </w:p>
    <w:p w14:paraId="2FC1B6A0" w14:textId="4BB1138D"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3. Objectives of the Assignment</w:t>
      </w:r>
    </w:p>
    <w:p w14:paraId="3587DA5D" w14:textId="77777777" w:rsidR="008D302C" w:rsidRPr="008D302C" w:rsidRDefault="008D302C" w:rsidP="008D302C">
      <w:pPr>
        <w:rPr>
          <w:rFonts w:ascii="Arial Narrow" w:hAnsi="Arial Narrow"/>
          <w:szCs w:val="22"/>
        </w:rPr>
      </w:pPr>
      <w:r w:rsidRPr="008D302C">
        <w:rPr>
          <w:rFonts w:ascii="Arial Narrow" w:hAnsi="Arial Narrow"/>
          <w:szCs w:val="22"/>
        </w:rPr>
        <w:t>The overall objective is to provide a sufficiently robust technical, energy, economic and procurement basis for NMI and the PIU to select the optimal solution and subsequently initiate procurement of the works and equipment.</w:t>
      </w:r>
    </w:p>
    <w:p w14:paraId="37D0EB24" w14:textId="77777777" w:rsidR="008D302C" w:rsidRPr="008D302C" w:rsidRDefault="008D302C" w:rsidP="008D302C">
      <w:pPr>
        <w:rPr>
          <w:rFonts w:ascii="Arial Narrow" w:hAnsi="Arial Narrow"/>
          <w:szCs w:val="22"/>
        </w:rPr>
      </w:pPr>
      <w:r w:rsidRPr="008D302C">
        <w:rPr>
          <w:rFonts w:ascii="Arial Narrow" w:hAnsi="Arial Narrow"/>
          <w:szCs w:val="22"/>
        </w:rPr>
        <w:t>The specific objectives are to:</w:t>
      </w:r>
    </w:p>
    <w:p w14:paraId="64D9973F"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establish a verifiable baseline for energy consumption and the performance of the existing systems;</w:t>
      </w:r>
    </w:p>
    <w:p w14:paraId="0A8C3D8E"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identify defects, continuity risks, and the causes of deviations in temperature, humidity and air distribution;</w:t>
      </w:r>
    </w:p>
    <w:p w14:paraId="4122391E"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lastRenderedPageBreak/>
        <w:t>define, room by room, the environmental conditions required for laboratory operations, based on NMI requirements, accreditation procedures and equipment documentation;</w:t>
      </w:r>
    </w:p>
    <w:p w14:paraId="58F60724"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compare partial modernization and full system replacement over the life cycle;</w:t>
      </w:r>
    </w:p>
    <w:p w14:paraId="717CE8B6"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assess the technical, structural, energy and financial feasibility of a photovoltaic system designed primarily for self-consumption;</w:t>
      </w:r>
    </w:p>
    <w:p w14:paraId="5FF878E3"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prepare the detailed design, bills of quantities, technical specifications and confidential cost estimate for the approved solution;</w:t>
      </w:r>
    </w:p>
    <w:p w14:paraId="5A429686"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integrate requirements for safety, occupational health, environmental protection, operational continuity and commissioning.</w:t>
      </w:r>
    </w:p>
    <w:p w14:paraId="47956866"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4. Delivery Principles</w:t>
      </w:r>
    </w:p>
    <w:p w14:paraId="49D2E31A" w14:textId="77777777" w:rsidR="008D302C" w:rsidRPr="008D302C" w:rsidRDefault="008D302C" w:rsidP="008D302C">
      <w:pPr>
        <w:rPr>
          <w:rFonts w:ascii="Arial Narrow" w:hAnsi="Arial Narrow"/>
          <w:szCs w:val="22"/>
        </w:rPr>
      </w:pPr>
      <w:r w:rsidRPr="008D302C">
        <w:rPr>
          <w:rFonts w:ascii="Arial Narrow" w:hAnsi="Arial Narrow"/>
          <w:b/>
          <w:szCs w:val="22"/>
        </w:rPr>
        <w:t xml:space="preserve">Evidence-based decisions. </w:t>
      </w:r>
      <w:r w:rsidRPr="008D302C">
        <w:rPr>
          <w:rFonts w:ascii="Arial Narrow" w:hAnsi="Arial Narrow"/>
          <w:szCs w:val="22"/>
        </w:rPr>
        <w:t>Conclusions shall be based on inspections, measurements, utility bills, load profiles, equipment inventories and reproducible calculations. Assumptions and data gaps shall be disclosed.</w:t>
      </w:r>
    </w:p>
    <w:p w14:paraId="3A5F3250" w14:textId="77777777" w:rsidR="008D302C" w:rsidRPr="008D302C" w:rsidRDefault="008D302C" w:rsidP="008D302C">
      <w:pPr>
        <w:rPr>
          <w:rFonts w:ascii="Arial Narrow" w:hAnsi="Arial Narrow"/>
          <w:szCs w:val="22"/>
        </w:rPr>
      </w:pPr>
      <w:r w:rsidRPr="008D302C">
        <w:rPr>
          <w:rFonts w:ascii="Arial Narrow" w:hAnsi="Arial Narrow"/>
          <w:b/>
          <w:szCs w:val="22"/>
        </w:rPr>
        <w:t xml:space="preserve">Differentiated laboratory requirements. </w:t>
      </w:r>
      <w:r w:rsidRPr="008D302C">
        <w:rPr>
          <w:rFonts w:ascii="Arial Narrow" w:hAnsi="Arial Narrow"/>
          <w:szCs w:val="22"/>
        </w:rPr>
        <w:t>Values such as ±2 °C and ±5% RH stated in the NMI request are indicative. The Consultant shall validate setpoints, tolerances, operating hours and redundancy requirements for each critical area.</w:t>
      </w:r>
    </w:p>
    <w:p w14:paraId="711A070B" w14:textId="77777777" w:rsidR="008D302C" w:rsidRPr="008D302C" w:rsidRDefault="008D302C" w:rsidP="008D302C">
      <w:pPr>
        <w:rPr>
          <w:rFonts w:ascii="Arial Narrow" w:hAnsi="Arial Narrow"/>
          <w:szCs w:val="22"/>
        </w:rPr>
      </w:pPr>
      <w:r w:rsidRPr="008D302C">
        <w:rPr>
          <w:rFonts w:ascii="Arial Narrow" w:hAnsi="Arial Narrow"/>
          <w:b/>
          <w:szCs w:val="22"/>
        </w:rPr>
        <w:t xml:space="preserve">Technology-neutral solutions. </w:t>
      </w:r>
      <w:r w:rsidRPr="008D302C">
        <w:rPr>
          <w:rFonts w:ascii="Arial Narrow" w:hAnsi="Arial Narrow"/>
          <w:szCs w:val="22"/>
        </w:rPr>
        <w:t>Specifications for subsequent procurement shall not identify brands, models or origins unless a reference is unavoidable and accompanied by the words “or equivalent.” Requirements shall be functional and measurable.</w:t>
      </w:r>
    </w:p>
    <w:p w14:paraId="0E8D24FD" w14:textId="77777777" w:rsidR="008D302C" w:rsidRPr="008D302C" w:rsidRDefault="008D302C" w:rsidP="008D302C">
      <w:pPr>
        <w:rPr>
          <w:rFonts w:ascii="Arial Narrow" w:hAnsi="Arial Narrow"/>
          <w:szCs w:val="22"/>
        </w:rPr>
      </w:pPr>
      <w:r w:rsidRPr="008D302C">
        <w:rPr>
          <w:rFonts w:ascii="Arial Narrow" w:hAnsi="Arial Narrow"/>
          <w:b/>
          <w:szCs w:val="22"/>
        </w:rPr>
        <w:t xml:space="preserve">Life-cycle cost. </w:t>
      </w:r>
      <w:r w:rsidRPr="008D302C">
        <w:rPr>
          <w:rFonts w:ascii="Arial Narrow" w:hAnsi="Arial Narrow"/>
          <w:szCs w:val="22"/>
        </w:rPr>
        <w:t>The recommendation shall consider not only the initial investment but also energy, maintenance, replacements, reliability, service life, disruptions and residual value.</w:t>
      </w:r>
    </w:p>
    <w:p w14:paraId="57D0B847" w14:textId="77777777" w:rsidR="008D302C" w:rsidRPr="008D302C" w:rsidRDefault="008D302C" w:rsidP="008D302C">
      <w:pPr>
        <w:rPr>
          <w:rFonts w:ascii="Arial Narrow" w:hAnsi="Arial Narrow"/>
          <w:szCs w:val="22"/>
        </w:rPr>
      </w:pPr>
      <w:r w:rsidRPr="008D302C">
        <w:rPr>
          <w:rFonts w:ascii="Arial Narrow" w:hAnsi="Arial Narrow"/>
          <w:b/>
          <w:szCs w:val="22"/>
        </w:rPr>
        <w:t xml:space="preserve">Operational continuity. </w:t>
      </w:r>
      <w:r w:rsidRPr="008D302C">
        <w:rPr>
          <w:rFonts w:ascii="Arial Narrow" w:hAnsi="Arial Narrow"/>
          <w:szCs w:val="22"/>
        </w:rPr>
        <w:t>The solution and implementation phasing shall limit laboratory downtime and provide redundancy, degraded-mode operation, alarms and temporary measures where required.</w:t>
      </w:r>
    </w:p>
    <w:p w14:paraId="7D3A68BC" w14:textId="77777777" w:rsidR="008D302C" w:rsidRPr="008D302C" w:rsidRDefault="008D302C" w:rsidP="008D302C">
      <w:pPr>
        <w:rPr>
          <w:rFonts w:ascii="Arial Narrow" w:hAnsi="Arial Narrow"/>
          <w:szCs w:val="22"/>
        </w:rPr>
      </w:pPr>
      <w:r w:rsidRPr="008D302C">
        <w:rPr>
          <w:rFonts w:ascii="Arial Narrow" w:hAnsi="Arial Narrow"/>
          <w:b/>
          <w:szCs w:val="22"/>
        </w:rPr>
        <w:t xml:space="preserve">Integrated design. </w:t>
      </w:r>
      <w:r w:rsidRPr="008D302C">
        <w:rPr>
          <w:rFonts w:ascii="Arial Narrow" w:hAnsi="Arial Narrow"/>
          <w:szCs w:val="22"/>
        </w:rPr>
        <w:t>HVAC, architectural, structural, electrical, photovoltaic, Building Management System (BMS) automation, fire safety and existing utility systems shall be coordinated before the final documentation is issued.</w:t>
      </w:r>
    </w:p>
    <w:p w14:paraId="6731C8DD" w14:textId="77777777" w:rsidR="008D302C" w:rsidRDefault="008D302C" w:rsidP="008D302C">
      <w:pPr>
        <w:pStyle w:val="Heading1"/>
        <w:rPr>
          <w:rFonts w:ascii="Arial Narrow" w:hAnsi="Arial Narrow"/>
          <w:sz w:val="22"/>
          <w:szCs w:val="22"/>
        </w:rPr>
      </w:pPr>
    </w:p>
    <w:p w14:paraId="44D0F88C" w14:textId="5584EAD5"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5. Scope of Services</w:t>
      </w:r>
    </w:p>
    <w:p w14:paraId="50D36970" w14:textId="77777777" w:rsidR="008D302C" w:rsidRDefault="008D302C" w:rsidP="008D302C">
      <w:pPr>
        <w:pStyle w:val="Heading2"/>
        <w:rPr>
          <w:rFonts w:ascii="Arial Narrow" w:hAnsi="Arial Narrow"/>
          <w:szCs w:val="22"/>
        </w:rPr>
      </w:pPr>
    </w:p>
    <w:p w14:paraId="1FDBDD44" w14:textId="7BF3BE2B" w:rsidR="008D302C" w:rsidRPr="008D302C" w:rsidRDefault="008D302C" w:rsidP="008D302C">
      <w:pPr>
        <w:pStyle w:val="Heading2"/>
        <w:rPr>
          <w:rFonts w:ascii="Arial Narrow" w:hAnsi="Arial Narrow"/>
          <w:szCs w:val="22"/>
        </w:rPr>
      </w:pPr>
      <w:r w:rsidRPr="008D302C">
        <w:rPr>
          <w:rFonts w:ascii="Arial Narrow" w:hAnsi="Arial Narrow"/>
          <w:szCs w:val="22"/>
        </w:rPr>
        <w:t>5.1. Mobilization and Inception Report</w:t>
      </w:r>
    </w:p>
    <w:p w14:paraId="50C43B57"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hold a kick-off meeting with the PIU and NMI and confirm communication arrangements;</w:t>
      </w:r>
    </w:p>
    <w:p w14:paraId="132556F1" w14:textId="77777777" w:rsidR="008D302C" w:rsidRPr="008D302C" w:rsidRDefault="008D302C" w:rsidP="008D302C">
      <w:pPr>
        <w:pStyle w:val="ListBullet"/>
        <w:tabs>
          <w:tab w:val="num" w:pos="426"/>
        </w:tabs>
        <w:ind w:left="397" w:hanging="255"/>
        <w:rPr>
          <w:rFonts w:ascii="Arial Narrow" w:hAnsi="Arial Narrow" w:cs="Times New Roman"/>
          <w:sz w:val="22"/>
        </w:rPr>
      </w:pPr>
      <w:proofErr w:type="gramStart"/>
      <w:r w:rsidRPr="008D302C">
        <w:rPr>
          <w:rFonts w:ascii="Arial Narrow" w:hAnsi="Arial Narrow" w:cs="Times New Roman"/>
          <w:sz w:val="22"/>
        </w:rPr>
        <w:t>inventory</w:t>
      </w:r>
      <w:proofErr w:type="gramEnd"/>
      <w:r w:rsidRPr="008D302C">
        <w:rPr>
          <w:rFonts w:ascii="Arial Narrow" w:hAnsi="Arial Narrow" w:cs="Times New Roman"/>
          <w:sz w:val="22"/>
        </w:rPr>
        <w:t xml:space="preserve"> the available documents and identify missing data;</w:t>
      </w:r>
    </w:p>
    <w:p w14:paraId="1A852954"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inspect the entire building, technical rooms, laboratories, attic spaces and roof, subject to NMI-approved access arrangements;</w:t>
      </w:r>
    </w:p>
    <w:p w14:paraId="018F43D3"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prepare the methodology, measurement plan, risk register and work schedule;</w:t>
      </w:r>
    </w:p>
    <w:p w14:paraId="7029B3FD"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 xml:space="preserve">establish the preliminary matrix of critical spaces and identify the </w:t>
      </w:r>
      <w:proofErr w:type="gramStart"/>
      <w:r w:rsidRPr="008D302C">
        <w:rPr>
          <w:rFonts w:ascii="Arial Narrow" w:hAnsi="Arial Narrow" w:cs="Times New Roman"/>
          <w:sz w:val="22"/>
        </w:rPr>
        <w:t>persons</w:t>
      </w:r>
      <w:proofErr w:type="gramEnd"/>
      <w:r w:rsidRPr="008D302C">
        <w:rPr>
          <w:rFonts w:ascii="Arial Narrow" w:hAnsi="Arial Narrow" w:cs="Times New Roman"/>
          <w:sz w:val="22"/>
        </w:rPr>
        <w:t xml:space="preserve"> responsible for validating environmental requirements.</w:t>
      </w:r>
    </w:p>
    <w:p w14:paraId="0AEAF5EA" w14:textId="77777777" w:rsidR="008D302C" w:rsidRPr="008D302C" w:rsidRDefault="008D302C" w:rsidP="008D302C">
      <w:pPr>
        <w:pStyle w:val="Heading2"/>
        <w:rPr>
          <w:rFonts w:ascii="Arial Narrow" w:hAnsi="Arial Narrow"/>
          <w:szCs w:val="22"/>
        </w:rPr>
      </w:pPr>
      <w:r w:rsidRPr="008D302C">
        <w:rPr>
          <w:rFonts w:ascii="Arial Narrow" w:hAnsi="Arial Narrow"/>
          <w:szCs w:val="22"/>
        </w:rPr>
        <w:t>5.2. Data Collection and Measurement Campaign</w:t>
      </w:r>
    </w:p>
    <w:p w14:paraId="72E8BA8B" w14:textId="77777777" w:rsidR="008D302C" w:rsidRPr="008D302C" w:rsidRDefault="008D302C" w:rsidP="008D302C">
      <w:pPr>
        <w:rPr>
          <w:rFonts w:ascii="Arial Narrow" w:hAnsi="Arial Narrow"/>
          <w:szCs w:val="22"/>
        </w:rPr>
      </w:pPr>
      <w:r w:rsidRPr="008D302C">
        <w:rPr>
          <w:rFonts w:ascii="Arial Narrow" w:hAnsi="Arial Narrow"/>
          <w:szCs w:val="22"/>
        </w:rPr>
        <w:t xml:space="preserve">The Consultant shall collect and validate, at a minimum, data on building geometry and </w:t>
      </w:r>
      <w:proofErr w:type="gramStart"/>
      <w:r w:rsidRPr="008D302C">
        <w:rPr>
          <w:rFonts w:ascii="Arial Narrow" w:hAnsi="Arial Narrow"/>
          <w:szCs w:val="22"/>
        </w:rPr>
        <w:t>envelope</w:t>
      </w:r>
      <w:proofErr w:type="gramEnd"/>
      <w:r w:rsidRPr="008D302C">
        <w:rPr>
          <w:rFonts w:ascii="Arial Narrow" w:hAnsi="Arial Narrow"/>
          <w:szCs w:val="22"/>
        </w:rPr>
        <w:t>, space use, operating schedules, monthly consumption for at least 24 months where available, tariffs, contracted capacity, load profiles, maintenance interventions, alarms, incidents and equipment nameplate and technical documentation.</w:t>
      </w:r>
    </w:p>
    <w:p w14:paraId="65494A99" w14:textId="77777777" w:rsidR="008D302C" w:rsidRPr="008D302C" w:rsidRDefault="008D302C" w:rsidP="008D302C">
      <w:pPr>
        <w:rPr>
          <w:rFonts w:ascii="Arial Narrow" w:hAnsi="Arial Narrow"/>
          <w:szCs w:val="22"/>
        </w:rPr>
      </w:pPr>
      <w:r w:rsidRPr="008D302C">
        <w:rPr>
          <w:rFonts w:ascii="Arial Narrow" w:hAnsi="Arial Narrow"/>
          <w:szCs w:val="22"/>
        </w:rPr>
        <w:t>The measurement campaign shall be sufficient to characterize actual operation and shall include, as applicable: temperature and humidity in representative areas; supply and return temperatures; air and water flow rates; pressures and pressure losses; electricity consumption and demand; load factors; chiller parameters; air-distribution performance; infiltration; thermography; noise levels; insulation condition; and condensation. Instruments shall have valid calibration or verification and accuracy appropriate to the intended purpose.</w:t>
      </w:r>
    </w:p>
    <w:p w14:paraId="3BF4DD68" w14:textId="77777777" w:rsidR="008D302C" w:rsidRDefault="008D302C" w:rsidP="008D302C">
      <w:pPr>
        <w:pStyle w:val="Heading2"/>
        <w:rPr>
          <w:rFonts w:ascii="Arial Narrow" w:hAnsi="Arial Narrow"/>
          <w:szCs w:val="22"/>
        </w:rPr>
      </w:pPr>
    </w:p>
    <w:p w14:paraId="47BFC332" w14:textId="5980C43A" w:rsidR="008D302C" w:rsidRPr="008D302C" w:rsidRDefault="008D302C" w:rsidP="008D302C">
      <w:pPr>
        <w:pStyle w:val="Heading2"/>
        <w:rPr>
          <w:rFonts w:ascii="Arial Narrow" w:hAnsi="Arial Narrow"/>
          <w:szCs w:val="22"/>
        </w:rPr>
      </w:pPr>
      <w:r w:rsidRPr="008D302C">
        <w:rPr>
          <w:rFonts w:ascii="Arial Narrow" w:hAnsi="Arial Narrow"/>
          <w:szCs w:val="22"/>
        </w:rPr>
        <w:t>5.3. Building Energy Audit</w:t>
      </w:r>
    </w:p>
    <w:p w14:paraId="22B0396C"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establish the baseline year and conditions, including weather and operational normalization;</w:t>
      </w:r>
    </w:p>
    <w:p w14:paraId="5D97990F"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prepare an energy balance and allocate consumption by end use, reconciled against utility bills and measurements;</w:t>
      </w:r>
    </w:p>
    <w:p w14:paraId="1BD7B077" w14:textId="77777777" w:rsidR="008D302C" w:rsidRPr="008D302C" w:rsidRDefault="008D302C" w:rsidP="008D302C">
      <w:pPr>
        <w:pStyle w:val="ListBullet"/>
        <w:tabs>
          <w:tab w:val="num" w:pos="1134"/>
        </w:tabs>
        <w:ind w:left="567" w:hanging="283"/>
        <w:rPr>
          <w:rFonts w:ascii="Arial Narrow" w:hAnsi="Arial Narrow" w:cs="Times New Roman"/>
          <w:sz w:val="22"/>
        </w:rPr>
      </w:pPr>
      <w:proofErr w:type="gramStart"/>
      <w:r w:rsidRPr="008D302C">
        <w:rPr>
          <w:rFonts w:ascii="Arial Narrow" w:hAnsi="Arial Narrow" w:cs="Times New Roman"/>
          <w:sz w:val="22"/>
        </w:rPr>
        <w:t>calculate</w:t>
      </w:r>
      <w:proofErr w:type="gramEnd"/>
      <w:r w:rsidRPr="008D302C">
        <w:rPr>
          <w:rFonts w:ascii="Arial Narrow" w:hAnsi="Arial Narrow" w:cs="Times New Roman"/>
          <w:sz w:val="22"/>
        </w:rPr>
        <w:t xml:space="preserve"> performance indicators, including specific consumption, peak demand and greenhouse-gas emissions;</w:t>
      </w:r>
    </w:p>
    <w:p w14:paraId="3C997ACE"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assess the building envelope, lighting and other loads only to the extent required to identify relevant building measures and correctly size the HVAC system;</w:t>
      </w:r>
    </w:p>
    <w:p w14:paraId="670905CD"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identify no-cost, low-cost and capital measures, including savings, costs, service life, interdependencies and risks;</w:t>
      </w:r>
    </w:p>
    <w:p w14:paraId="603088ED"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prepare the energy audit report in the form required by the applicable national framework and have it signed by an energy auditor entered in the relevant register.</w:t>
      </w:r>
    </w:p>
    <w:p w14:paraId="4101C4D0" w14:textId="77777777" w:rsidR="008D302C" w:rsidRPr="008D302C" w:rsidRDefault="008D302C" w:rsidP="008D302C">
      <w:pPr>
        <w:pStyle w:val="Heading2"/>
        <w:rPr>
          <w:rFonts w:ascii="Arial Narrow" w:hAnsi="Arial Narrow"/>
          <w:szCs w:val="22"/>
        </w:rPr>
      </w:pPr>
      <w:r w:rsidRPr="008D302C">
        <w:rPr>
          <w:rFonts w:ascii="Arial Narrow" w:hAnsi="Arial Narrow"/>
          <w:szCs w:val="22"/>
        </w:rPr>
        <w:lastRenderedPageBreak/>
        <w:t>5.4. Technical Diagnosis of the HVAC Systems</w:t>
      </w:r>
    </w:p>
    <w:p w14:paraId="7BE83BCC" w14:textId="77777777" w:rsidR="008D302C" w:rsidRPr="008D302C" w:rsidRDefault="008D302C" w:rsidP="008D302C">
      <w:pPr>
        <w:rPr>
          <w:rFonts w:ascii="Arial Narrow" w:hAnsi="Arial Narrow"/>
          <w:szCs w:val="22"/>
        </w:rPr>
      </w:pPr>
      <w:r w:rsidRPr="008D302C">
        <w:rPr>
          <w:rFonts w:ascii="Arial Narrow" w:hAnsi="Arial Narrow"/>
          <w:szCs w:val="22"/>
        </w:rPr>
        <w:t>The diagnosis shall determine the physical condition, degree of wear, performance, repairability, availability of spare parts, safety and remaining service life of each subsystem.</w:t>
      </w:r>
    </w:p>
    <w:p w14:paraId="174AF1F4" w14:textId="77777777" w:rsidR="008D302C" w:rsidRPr="008D302C" w:rsidRDefault="008D302C" w:rsidP="008D302C">
      <w:pPr>
        <w:rPr>
          <w:rFonts w:ascii="Arial Narrow" w:hAnsi="Arial Narrow"/>
          <w:szCs w:val="22"/>
        </w:rPr>
      </w:pPr>
      <w:r w:rsidRPr="008D302C">
        <w:rPr>
          <w:rFonts w:ascii="Arial Narrow" w:hAnsi="Arial Narrow"/>
          <w:b/>
          <w:szCs w:val="22"/>
        </w:rPr>
        <w:t xml:space="preserve">Cooling and heating plant. </w:t>
      </w:r>
      <w:r w:rsidRPr="008D302C">
        <w:rPr>
          <w:rFonts w:ascii="Arial Narrow" w:hAnsi="Arial Narrow"/>
          <w:szCs w:val="22"/>
        </w:rPr>
        <w:t>The three chillers, compressors, heat exchangers, refrigerant circuits, pumps, towers or other associated equipment; actual capacity, full- and part-load efficiency, sequencing and redundancy.</w:t>
      </w:r>
    </w:p>
    <w:p w14:paraId="3130E666" w14:textId="77777777" w:rsidR="008D302C" w:rsidRPr="008D302C" w:rsidRDefault="008D302C" w:rsidP="008D302C">
      <w:pPr>
        <w:rPr>
          <w:rFonts w:ascii="Arial Narrow" w:hAnsi="Arial Narrow"/>
          <w:szCs w:val="22"/>
        </w:rPr>
      </w:pPr>
      <w:r w:rsidRPr="008D302C">
        <w:rPr>
          <w:rFonts w:ascii="Arial Narrow" w:hAnsi="Arial Narrow"/>
          <w:b/>
          <w:szCs w:val="22"/>
        </w:rPr>
        <w:t xml:space="preserve">Refrigerants. </w:t>
      </w:r>
      <w:r w:rsidRPr="008D302C">
        <w:rPr>
          <w:rFonts w:ascii="Arial Narrow" w:hAnsi="Arial Narrow"/>
          <w:szCs w:val="22"/>
        </w:rPr>
        <w:t>Type, quantity, leak tightness, recharge history, availability, climate impact and compliance with applicable environmental requirements; options for recovery and controlled disposal.</w:t>
      </w:r>
    </w:p>
    <w:p w14:paraId="3C0398D8" w14:textId="77777777" w:rsidR="008D302C" w:rsidRPr="008D302C" w:rsidRDefault="008D302C" w:rsidP="008D302C">
      <w:pPr>
        <w:rPr>
          <w:rFonts w:ascii="Arial Narrow" w:hAnsi="Arial Narrow"/>
          <w:szCs w:val="22"/>
        </w:rPr>
      </w:pPr>
      <w:r w:rsidRPr="008D302C">
        <w:rPr>
          <w:rFonts w:ascii="Arial Narrow" w:hAnsi="Arial Narrow"/>
          <w:b/>
          <w:szCs w:val="22"/>
        </w:rPr>
        <w:t xml:space="preserve">Distribution systems. </w:t>
      </w:r>
      <w:r w:rsidRPr="008D302C">
        <w:rPr>
          <w:rFonts w:ascii="Arial Narrow" w:hAnsi="Arial Narrow"/>
          <w:szCs w:val="22"/>
        </w:rPr>
        <w:t xml:space="preserve">Pipes, ducts, corrosion, deposits, leaks, connections, valves, balancing, </w:t>
      </w:r>
      <w:proofErr w:type="gramStart"/>
      <w:r w:rsidRPr="008D302C">
        <w:rPr>
          <w:rFonts w:ascii="Arial Narrow" w:hAnsi="Arial Narrow"/>
          <w:szCs w:val="22"/>
        </w:rPr>
        <w:t>supports</w:t>
      </w:r>
      <w:proofErr w:type="gramEnd"/>
      <w:r w:rsidRPr="008D302C">
        <w:rPr>
          <w:rFonts w:ascii="Arial Narrow" w:hAnsi="Arial Narrow"/>
          <w:szCs w:val="22"/>
        </w:rPr>
        <w:t xml:space="preserve"> and insulation, including condensation in attic spaces and the risk of water above laboratories.</w:t>
      </w:r>
    </w:p>
    <w:p w14:paraId="710B5C60" w14:textId="77777777" w:rsidR="008D302C" w:rsidRPr="008D302C" w:rsidRDefault="008D302C" w:rsidP="008D302C">
      <w:pPr>
        <w:rPr>
          <w:rFonts w:ascii="Arial Narrow" w:hAnsi="Arial Narrow"/>
          <w:szCs w:val="22"/>
        </w:rPr>
      </w:pPr>
      <w:r w:rsidRPr="008D302C">
        <w:rPr>
          <w:rFonts w:ascii="Arial Narrow" w:hAnsi="Arial Narrow"/>
          <w:b/>
          <w:szCs w:val="22"/>
        </w:rPr>
        <w:t xml:space="preserve">Terminal units and air treatment. </w:t>
      </w:r>
      <w:r w:rsidRPr="008D302C">
        <w:rPr>
          <w:rFonts w:ascii="Arial Narrow" w:hAnsi="Arial Narrow"/>
          <w:szCs w:val="22"/>
        </w:rPr>
        <w:t>Air-handling units, fan-coil units, local modules, filters, coils, fans, humidification and dehumidification, outdoor-air supply, exhaust and condensate drainage.</w:t>
      </w:r>
    </w:p>
    <w:p w14:paraId="5BE3BAC5" w14:textId="77777777" w:rsidR="008D302C" w:rsidRPr="008D302C" w:rsidRDefault="008D302C" w:rsidP="008D302C">
      <w:pPr>
        <w:rPr>
          <w:rFonts w:ascii="Arial Narrow" w:hAnsi="Arial Narrow"/>
          <w:szCs w:val="22"/>
        </w:rPr>
      </w:pPr>
      <w:r w:rsidRPr="008D302C">
        <w:rPr>
          <w:rFonts w:ascii="Arial Narrow" w:hAnsi="Arial Narrow"/>
          <w:b/>
          <w:szCs w:val="22"/>
        </w:rPr>
        <w:t xml:space="preserve">Automation and monitoring. </w:t>
      </w:r>
      <w:r w:rsidRPr="008D302C">
        <w:rPr>
          <w:rFonts w:ascii="Arial Narrow" w:hAnsi="Arial Narrow"/>
          <w:szCs w:val="22"/>
        </w:rPr>
        <w:t>Sensors, actuators, panels, controllers, communications, control logic, BMS, data logging, alarms, calibration and compatibility of legacy components with a modern platform.</w:t>
      </w:r>
    </w:p>
    <w:p w14:paraId="4A8106FC" w14:textId="77777777" w:rsidR="008D302C" w:rsidRPr="008D302C" w:rsidRDefault="008D302C" w:rsidP="008D302C">
      <w:pPr>
        <w:rPr>
          <w:rFonts w:ascii="Arial Narrow" w:hAnsi="Arial Narrow"/>
          <w:szCs w:val="22"/>
        </w:rPr>
      </w:pPr>
      <w:r w:rsidRPr="008D302C">
        <w:rPr>
          <w:rFonts w:ascii="Arial Narrow" w:hAnsi="Arial Narrow"/>
          <w:b/>
          <w:szCs w:val="22"/>
        </w:rPr>
        <w:t xml:space="preserve">Electrical supply and continuity. </w:t>
      </w:r>
      <w:r w:rsidRPr="008D302C">
        <w:rPr>
          <w:rFonts w:ascii="Arial Narrow" w:hAnsi="Arial Narrow"/>
          <w:szCs w:val="22"/>
        </w:rPr>
        <w:t>Capacity, protection, selectivity, power quality, backup supply for critical functions, and behavior during outages and restart.</w:t>
      </w:r>
    </w:p>
    <w:p w14:paraId="52F5CF35" w14:textId="77777777" w:rsidR="008D302C" w:rsidRPr="008D302C" w:rsidRDefault="008D302C" w:rsidP="008D302C">
      <w:pPr>
        <w:rPr>
          <w:rFonts w:ascii="Arial Narrow" w:hAnsi="Arial Narrow"/>
          <w:szCs w:val="22"/>
        </w:rPr>
      </w:pPr>
      <w:r w:rsidRPr="008D302C">
        <w:rPr>
          <w:rFonts w:ascii="Arial Narrow" w:hAnsi="Arial Narrow"/>
          <w:szCs w:val="22"/>
        </w:rPr>
        <w:t>For each finding, the Consultant shall identify the location, evidence used, severity, probable cause, consequence, recommended action and urgency. Dated photographs and marked-up drawings shall be included in the diagnostic annexes.</w:t>
      </w:r>
    </w:p>
    <w:p w14:paraId="68B9D050" w14:textId="77777777" w:rsidR="008D302C" w:rsidRDefault="008D302C" w:rsidP="008D302C">
      <w:pPr>
        <w:pStyle w:val="Heading2"/>
        <w:rPr>
          <w:rFonts w:ascii="Arial Narrow" w:hAnsi="Arial Narrow"/>
          <w:szCs w:val="22"/>
        </w:rPr>
      </w:pPr>
    </w:p>
    <w:p w14:paraId="3B1B000B" w14:textId="3BDEADAE" w:rsidR="008D302C" w:rsidRPr="008D302C" w:rsidRDefault="008D302C" w:rsidP="008D302C">
      <w:pPr>
        <w:pStyle w:val="Heading2"/>
        <w:rPr>
          <w:rFonts w:ascii="Arial Narrow" w:hAnsi="Arial Narrow"/>
          <w:szCs w:val="22"/>
        </w:rPr>
      </w:pPr>
      <w:r w:rsidRPr="008D302C">
        <w:rPr>
          <w:rFonts w:ascii="Arial Narrow" w:hAnsi="Arial Narrow"/>
          <w:szCs w:val="22"/>
        </w:rPr>
        <w:t>5.5. Laboratory Environmental Conditions Matrix</w:t>
      </w:r>
    </w:p>
    <w:p w14:paraId="15DD6D08" w14:textId="77777777" w:rsidR="008D302C" w:rsidRPr="008D302C" w:rsidRDefault="008D302C" w:rsidP="008D302C">
      <w:pPr>
        <w:rPr>
          <w:rFonts w:ascii="Arial Narrow" w:hAnsi="Arial Narrow"/>
          <w:szCs w:val="22"/>
        </w:rPr>
      </w:pPr>
      <w:r w:rsidRPr="008D302C">
        <w:rPr>
          <w:rFonts w:ascii="Arial Narrow" w:hAnsi="Arial Narrow"/>
          <w:szCs w:val="22"/>
        </w:rPr>
        <w:t>Together with NMI, the Consultant shall prepare a room-by-room matrix that will form the design basis. The matrix shall include at least:</w:t>
      </w:r>
    </w:p>
    <w:p w14:paraId="6AAC86DF"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room function, metrology equipment and internal heat and moisture sources;</w:t>
      </w:r>
    </w:p>
    <w:p w14:paraId="77BF1756"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design temperature and humidity, tolerances, maximum rate of change and spatial uniformity;</w:t>
      </w:r>
    </w:p>
    <w:p w14:paraId="78EF47E2"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air quality, filtration, relative pressure, air-change requirements and restrictions on air currents;</w:t>
      </w:r>
    </w:p>
    <w:p w14:paraId="0EA59CDE"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operating schedule, recovery time following a deviation, and criticality level;</w:t>
      </w:r>
    </w:p>
    <w:p w14:paraId="027FBC8E"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redundancy, backup power, monitoring, alarm and data-retention requirements;</w:t>
      </w:r>
    </w:p>
    <w:p w14:paraId="79714722"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the source of each requirement: applicable standard, accreditation procedure, equipment manual or decision validated by NMI.</w:t>
      </w:r>
    </w:p>
    <w:p w14:paraId="09C2E25C" w14:textId="77777777" w:rsidR="008D302C" w:rsidRPr="008D302C" w:rsidRDefault="008D302C" w:rsidP="008D302C">
      <w:pPr>
        <w:pStyle w:val="Heading2"/>
        <w:rPr>
          <w:rFonts w:ascii="Arial Narrow" w:hAnsi="Arial Narrow"/>
          <w:szCs w:val="22"/>
        </w:rPr>
      </w:pPr>
      <w:r w:rsidRPr="008D302C">
        <w:rPr>
          <w:rFonts w:ascii="Arial Narrow" w:hAnsi="Arial Narrow"/>
          <w:szCs w:val="22"/>
        </w:rPr>
        <w:t>5.6. Load Calculations and Technical Concept</w:t>
      </w:r>
    </w:p>
    <w:p w14:paraId="1472A955"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calculate heating and cooling loads by zone and for the building, with explicit assumptions, outdoor design conditions and occupancy profiles;</w:t>
      </w:r>
    </w:p>
    <w:p w14:paraId="0DD6E76A"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verify the capacity of the electrical infrastructure, technical spaces, routes and structure;</w:t>
      </w:r>
    </w:p>
    <w:p w14:paraId="08789691"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develop modular sizing and establish functional redundancy for maintenance or failure of a major item of equipment, justified through criticality analysis;</w:t>
      </w:r>
    </w:p>
    <w:p w14:paraId="1534EFFA"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develop the temperature and humidity control concept, including sequences of operation, setpoints, alarms, data logging and BMS integration;</w:t>
      </w:r>
    </w:p>
    <w:p w14:paraId="2AE6FF3F"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develop measures to reduce leakage and condensation risks in sensitive spaces;</w:t>
      </w:r>
    </w:p>
    <w:p w14:paraId="7ADADAEA"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 xml:space="preserve">develop </w:t>
      </w:r>
      <w:proofErr w:type="gramStart"/>
      <w:r w:rsidRPr="008D302C">
        <w:rPr>
          <w:rFonts w:ascii="Arial Narrow" w:hAnsi="Arial Narrow" w:cs="Times New Roman"/>
          <w:sz w:val="22"/>
        </w:rPr>
        <w:t>the testing</w:t>
      </w:r>
      <w:proofErr w:type="gramEnd"/>
      <w:r w:rsidRPr="008D302C">
        <w:rPr>
          <w:rFonts w:ascii="Arial Narrow" w:hAnsi="Arial Narrow" w:cs="Times New Roman"/>
          <w:sz w:val="22"/>
        </w:rPr>
        <w:t>, adjusting, balancing and commissioning strategy.</w:t>
      </w:r>
    </w:p>
    <w:p w14:paraId="3F4A511A" w14:textId="77777777" w:rsidR="008D302C" w:rsidRDefault="008D302C" w:rsidP="008D302C">
      <w:pPr>
        <w:pStyle w:val="Heading2"/>
        <w:rPr>
          <w:rFonts w:ascii="Arial Narrow" w:hAnsi="Arial Narrow"/>
          <w:szCs w:val="22"/>
        </w:rPr>
      </w:pPr>
    </w:p>
    <w:p w14:paraId="390D4AB4" w14:textId="3B7980AD" w:rsidR="008D302C" w:rsidRPr="008D302C" w:rsidRDefault="008D302C" w:rsidP="008D302C">
      <w:pPr>
        <w:pStyle w:val="Heading2"/>
        <w:rPr>
          <w:rFonts w:ascii="Arial Narrow" w:hAnsi="Arial Narrow"/>
          <w:szCs w:val="22"/>
        </w:rPr>
      </w:pPr>
      <w:r w:rsidRPr="008D302C">
        <w:rPr>
          <w:rFonts w:ascii="Arial Narrow" w:hAnsi="Arial Narrow"/>
          <w:szCs w:val="22"/>
        </w:rPr>
        <w:t>5.7. Comparative Study of the Two Options</w:t>
      </w:r>
    </w:p>
    <w:p w14:paraId="4DF7B36E" w14:textId="77777777" w:rsidR="008D302C" w:rsidRPr="008D302C" w:rsidRDefault="008D302C" w:rsidP="008D302C">
      <w:pPr>
        <w:pStyle w:val="Heading3"/>
        <w:rPr>
          <w:rFonts w:ascii="Arial Narrow" w:hAnsi="Arial Narrow"/>
          <w:szCs w:val="22"/>
        </w:rPr>
      </w:pPr>
      <w:r w:rsidRPr="008D302C">
        <w:rPr>
          <w:rFonts w:ascii="Arial Narrow" w:hAnsi="Arial Narrow"/>
          <w:szCs w:val="22"/>
        </w:rPr>
        <w:t>Option 1. Partial Modernization of the Existing HVAC System</w:t>
      </w:r>
    </w:p>
    <w:p w14:paraId="32AB6D36" w14:textId="77777777" w:rsidR="008D302C" w:rsidRPr="008D302C" w:rsidRDefault="008D302C" w:rsidP="008D302C">
      <w:pPr>
        <w:rPr>
          <w:rFonts w:ascii="Arial Narrow" w:hAnsi="Arial Narrow"/>
          <w:szCs w:val="22"/>
        </w:rPr>
      </w:pPr>
      <w:r w:rsidRPr="008D302C">
        <w:rPr>
          <w:rFonts w:ascii="Arial Narrow" w:hAnsi="Arial Narrow"/>
          <w:szCs w:val="22"/>
        </w:rPr>
        <w:t>The Consultant shall determine which components can safely remain in service with measurable performance, which require repair and which must be replaced. The analysis shall include testing of reusable piping and equipment, replacement of degraded insulation and defective components, the proposed solution for the three chillers, and modernization of the controls. Remaining service life and achievable warranties shall be documented.</w:t>
      </w:r>
    </w:p>
    <w:p w14:paraId="758979D2" w14:textId="77777777" w:rsidR="008D302C" w:rsidRPr="008D302C" w:rsidRDefault="008D302C" w:rsidP="008D302C">
      <w:pPr>
        <w:pStyle w:val="Heading3"/>
        <w:rPr>
          <w:rFonts w:ascii="Arial Narrow" w:hAnsi="Arial Narrow"/>
          <w:szCs w:val="22"/>
        </w:rPr>
      </w:pPr>
      <w:r w:rsidRPr="008D302C">
        <w:rPr>
          <w:rFonts w:ascii="Arial Narrow" w:hAnsi="Arial Narrow"/>
          <w:szCs w:val="22"/>
        </w:rPr>
        <w:t>Option 2. Full System Replacement</w:t>
      </w:r>
    </w:p>
    <w:p w14:paraId="361358E3" w14:textId="77777777" w:rsidR="008D302C" w:rsidRPr="008D302C" w:rsidRDefault="008D302C" w:rsidP="008D302C">
      <w:pPr>
        <w:rPr>
          <w:rFonts w:ascii="Arial Narrow" w:hAnsi="Arial Narrow"/>
          <w:szCs w:val="22"/>
        </w:rPr>
      </w:pPr>
      <w:r w:rsidRPr="008D302C">
        <w:rPr>
          <w:rFonts w:ascii="Arial Narrow" w:hAnsi="Arial Narrow"/>
          <w:szCs w:val="22"/>
        </w:rPr>
        <w:t>The Consultant shall define a new, integrated and efficient HVAC system with precision equipment for critical areas, protected new routes, simultaneous temperature and humidity control, modularity and redundancy. The concept shall include dismantling of the old installations, refrigerant removal and temporary continuity measures for the laboratories.</w:t>
      </w:r>
    </w:p>
    <w:p w14:paraId="1F45D003" w14:textId="77777777" w:rsidR="008D302C" w:rsidRPr="008D302C" w:rsidRDefault="008D302C" w:rsidP="008D302C">
      <w:pPr>
        <w:rPr>
          <w:rFonts w:ascii="Arial Narrow" w:hAnsi="Arial Narrow"/>
          <w:szCs w:val="22"/>
        </w:rPr>
      </w:pPr>
      <w:r w:rsidRPr="008D302C">
        <w:rPr>
          <w:rFonts w:ascii="Arial Narrow" w:hAnsi="Arial Narrow"/>
          <w:szCs w:val="22"/>
        </w:rPr>
        <w:t>The same analysis period and assumptions shall be used for each option: CAPEX, OPEX, annual energy use, maintenance, replacements, emissions, service life, reliability, compliance with laboratory requirements, schedule, disruptions, phasing potential, risks and life-cycle cost. Simple and discounted payback, net present value and, where relevant, internal rate of return shall be calculated. The incremental analysis shall separate the HVAC effect from the photovoltaic effect.</w:t>
      </w:r>
    </w:p>
    <w:p w14:paraId="5449CADF" w14:textId="77777777" w:rsidR="008D302C" w:rsidRPr="008D302C" w:rsidRDefault="008D302C" w:rsidP="008D302C">
      <w:pPr>
        <w:rPr>
          <w:rFonts w:ascii="Arial Narrow" w:hAnsi="Arial Narrow"/>
          <w:szCs w:val="22"/>
        </w:rPr>
      </w:pPr>
      <w:r w:rsidRPr="008D302C">
        <w:rPr>
          <w:rFonts w:ascii="Arial Narrow" w:hAnsi="Arial Narrow"/>
          <w:szCs w:val="22"/>
        </w:rPr>
        <w:lastRenderedPageBreak/>
        <w:t>The Consultant shall recommend an option and explain the sensitivity of the result to energy prices, investment cost, discount rate, service life and photovoltaic output. NMI and the PIU shall select in writing the option to proceed to detailed design.</w:t>
      </w:r>
    </w:p>
    <w:p w14:paraId="6AE17BDC" w14:textId="77777777" w:rsidR="008D302C" w:rsidRDefault="008D302C" w:rsidP="008D302C">
      <w:pPr>
        <w:pStyle w:val="Heading2"/>
        <w:rPr>
          <w:rFonts w:ascii="Arial Narrow" w:hAnsi="Arial Narrow"/>
          <w:szCs w:val="22"/>
        </w:rPr>
      </w:pPr>
    </w:p>
    <w:p w14:paraId="2DF8A74D" w14:textId="21162DA3" w:rsidR="008D302C" w:rsidRPr="008D302C" w:rsidRDefault="008D302C" w:rsidP="008D302C">
      <w:pPr>
        <w:pStyle w:val="Heading2"/>
        <w:rPr>
          <w:rFonts w:ascii="Arial Narrow" w:hAnsi="Arial Narrow"/>
          <w:szCs w:val="22"/>
        </w:rPr>
      </w:pPr>
      <w:r w:rsidRPr="008D302C">
        <w:rPr>
          <w:rFonts w:ascii="Arial Narrow" w:hAnsi="Arial Narrow"/>
          <w:szCs w:val="22"/>
        </w:rPr>
        <w:t>5.8. Photovoltaic System Feasibility and Integration</w:t>
      </w:r>
    </w:p>
    <w:p w14:paraId="37370A18"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analyze hourly consumption and prioritize sizing for self-consumption, with installed-capacity scenarios;</w:t>
      </w:r>
    </w:p>
    <w:p w14:paraId="558AFB62"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survey usable area, orientation, inclination, shading, access, safety zones and equipment locations;</w:t>
      </w:r>
    </w:p>
    <w:p w14:paraId="4FDAAF13"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estimate monthly and annual generation, losses, degradation, self-consumption, exported energy and emission reductions;</w:t>
      </w:r>
    </w:p>
    <w:p w14:paraId="137B48E4"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verify electrical installation capacity, protection, metering, earthing, lightning protection and grid-connection requirements;</w:t>
      </w:r>
    </w:p>
    <w:p w14:paraId="7BA81643"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 xml:space="preserve">assess energy storage only as an optional scenario </w:t>
      </w:r>
      <w:proofErr w:type="gramStart"/>
      <w:r w:rsidRPr="008D302C">
        <w:rPr>
          <w:rFonts w:ascii="Arial Narrow" w:hAnsi="Arial Narrow" w:cs="Times New Roman"/>
          <w:sz w:val="22"/>
        </w:rPr>
        <w:t>where</w:t>
      </w:r>
      <w:proofErr w:type="gramEnd"/>
      <w:r w:rsidRPr="008D302C">
        <w:rPr>
          <w:rFonts w:ascii="Arial Narrow" w:hAnsi="Arial Narrow" w:cs="Times New Roman"/>
          <w:sz w:val="22"/>
        </w:rPr>
        <w:t xml:space="preserve"> justified by continuity needs and the consumption profile;</w:t>
      </w:r>
    </w:p>
    <w:p w14:paraId="7A6AF475"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a separate financial analysis of the photovoltaic system and an integrated analysis with the recommended HVAC option;</w:t>
      </w:r>
    </w:p>
    <w:p w14:paraId="743130E6"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identify the required approvals, coordination steps and technical conditions.</w:t>
      </w:r>
    </w:p>
    <w:p w14:paraId="75BDC4BF" w14:textId="77777777" w:rsidR="008D302C" w:rsidRDefault="008D302C" w:rsidP="008D302C">
      <w:pPr>
        <w:pStyle w:val="Heading2"/>
        <w:rPr>
          <w:rFonts w:ascii="Arial Narrow" w:hAnsi="Arial Narrow"/>
          <w:szCs w:val="22"/>
        </w:rPr>
      </w:pPr>
    </w:p>
    <w:p w14:paraId="1E2DE643" w14:textId="6759A938" w:rsidR="008D302C" w:rsidRPr="008D302C" w:rsidRDefault="008D302C" w:rsidP="008D302C">
      <w:pPr>
        <w:pStyle w:val="Heading2"/>
        <w:rPr>
          <w:rFonts w:ascii="Arial Narrow" w:hAnsi="Arial Narrow"/>
          <w:szCs w:val="22"/>
        </w:rPr>
      </w:pPr>
      <w:r w:rsidRPr="008D302C">
        <w:rPr>
          <w:rFonts w:ascii="Arial Narrow" w:hAnsi="Arial Narrow"/>
          <w:szCs w:val="22"/>
        </w:rPr>
        <w:t>5.9. Structural Assessment of the Roof</w:t>
      </w:r>
    </w:p>
    <w:p w14:paraId="61E751CF" w14:textId="77777777" w:rsidR="008D302C" w:rsidRPr="008D302C" w:rsidRDefault="008D302C" w:rsidP="008D302C">
      <w:pPr>
        <w:rPr>
          <w:rFonts w:ascii="Arial Narrow" w:hAnsi="Arial Narrow"/>
          <w:szCs w:val="22"/>
        </w:rPr>
      </w:pPr>
      <w:r w:rsidRPr="008D302C">
        <w:rPr>
          <w:rFonts w:ascii="Arial Narrow" w:hAnsi="Arial Narrow"/>
          <w:szCs w:val="22"/>
        </w:rPr>
        <w:t>A certified structural specialist shall inspect the roof, review the available documentation and perform the calculations required for permanent and variable loads, including panels, mounting structures, ballast, wind, snow, access and maintenance. The report shall state allowable capacity, usable areas, restrictions, mounting type and any required strengthening. If missing data or signs of deterioration require intrusive investigation or additional technical expertise, the Consultant shall promptly submit a justified program for NMI and PIU approval before undertaking additional services.</w:t>
      </w:r>
    </w:p>
    <w:p w14:paraId="6F7DAEF1" w14:textId="77777777" w:rsidR="008D302C" w:rsidRDefault="008D302C" w:rsidP="008D302C">
      <w:pPr>
        <w:pStyle w:val="Heading2"/>
        <w:rPr>
          <w:rFonts w:ascii="Arial Narrow" w:hAnsi="Arial Narrow"/>
          <w:szCs w:val="22"/>
        </w:rPr>
      </w:pPr>
    </w:p>
    <w:p w14:paraId="023A5841" w14:textId="0C31D9D0" w:rsidR="008D302C" w:rsidRPr="008D302C" w:rsidRDefault="008D302C" w:rsidP="008D302C">
      <w:pPr>
        <w:pStyle w:val="Heading2"/>
        <w:rPr>
          <w:rFonts w:ascii="Arial Narrow" w:hAnsi="Arial Narrow"/>
          <w:szCs w:val="22"/>
        </w:rPr>
      </w:pPr>
      <w:r w:rsidRPr="008D302C">
        <w:rPr>
          <w:rFonts w:ascii="Arial Narrow" w:hAnsi="Arial Narrow"/>
          <w:szCs w:val="22"/>
        </w:rPr>
        <w:t>5.10. Detailed Design for the Approved Option</w:t>
      </w:r>
    </w:p>
    <w:p w14:paraId="1358783A" w14:textId="77777777" w:rsidR="008D302C" w:rsidRPr="008D302C" w:rsidRDefault="008D302C" w:rsidP="008D302C">
      <w:pPr>
        <w:rPr>
          <w:rFonts w:ascii="Arial Narrow" w:hAnsi="Arial Narrow"/>
          <w:szCs w:val="22"/>
        </w:rPr>
      </w:pPr>
      <w:r w:rsidRPr="008D302C">
        <w:rPr>
          <w:rFonts w:ascii="Arial Narrow" w:hAnsi="Arial Narrow"/>
          <w:szCs w:val="22"/>
        </w:rPr>
        <w:t xml:space="preserve">Following the written decision of NMI, the Consultant shall prepare the complete documentation required for </w:t>
      </w:r>
      <w:proofErr w:type="gramStart"/>
      <w:r w:rsidRPr="008D302C">
        <w:rPr>
          <w:rFonts w:ascii="Arial Narrow" w:hAnsi="Arial Narrow"/>
          <w:szCs w:val="22"/>
        </w:rPr>
        <w:t>permitting,</w:t>
      </w:r>
      <w:proofErr w:type="gramEnd"/>
      <w:r w:rsidRPr="008D302C">
        <w:rPr>
          <w:rFonts w:ascii="Arial Narrow" w:hAnsi="Arial Narrow"/>
          <w:szCs w:val="22"/>
        </w:rPr>
        <w:t xml:space="preserve"> independent verification, procurement and construction, at the design stage and with the content required by applicable law. The documentation shall include, as applicable:</w:t>
      </w:r>
    </w:p>
    <w:p w14:paraId="44090EE8"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general and discipline-specific design reports, calculation notes and design criteria;</w:t>
      </w:r>
    </w:p>
    <w:p w14:paraId="2A8DAFDA"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plans, sections, details, functional diagrams, hydraulic schematics, and electrical and controls diagrams;</w:t>
      </w:r>
    </w:p>
    <w:p w14:paraId="18A0024F"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piping and duct routes, drainage, insulation, supports, penetrations and reinstatement details;</w:t>
      </w:r>
    </w:p>
    <w:p w14:paraId="4D854872"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equipment schedules and data sheets with minimum performance parameters;</w:t>
      </w:r>
    </w:p>
    <w:p w14:paraId="0D391CA7"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BMS architecture, points list, sequences of operation, alarms, data history and interfaces;</w:t>
      </w:r>
    </w:p>
    <w:p w14:paraId="630CE0F9"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photovoltaic design and associated structural works, if approved;</w:t>
      </w:r>
    </w:p>
    <w:p w14:paraId="001F940A"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three-dimensional coordination of building services in congested areas and a register of resolved clashes;</w:t>
      </w:r>
    </w:p>
    <w:p w14:paraId="567F0678"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decommissioning, refrigerant recovery, waste-management and space-protection plan;</w:t>
      </w:r>
    </w:p>
    <w:p w14:paraId="62280455"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phasing plan, temporary environmental-control measures and disruption reduction measures;</w:t>
      </w:r>
    </w:p>
    <w:p w14:paraId="343B17D5"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requirements for testing, adjusting and balancing, commissioning, performance demonstration, training and as-built documentation;</w:t>
      </w:r>
    </w:p>
    <w:p w14:paraId="5A0E0FE2"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technology-neutral technical specifications and unpriced bills of quantities for the bidding documents;</w:t>
      </w:r>
    </w:p>
    <w:p w14:paraId="68843235"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a confidential cost estimate broken down by works, equipment, contingencies and taxes, including the price basis and estimate date.</w:t>
      </w:r>
    </w:p>
    <w:p w14:paraId="4977EF8D" w14:textId="77777777" w:rsidR="008D302C" w:rsidRDefault="008D302C" w:rsidP="008D302C">
      <w:pPr>
        <w:pStyle w:val="Heading2"/>
        <w:rPr>
          <w:rFonts w:ascii="Arial Narrow" w:hAnsi="Arial Narrow"/>
          <w:szCs w:val="22"/>
        </w:rPr>
      </w:pPr>
    </w:p>
    <w:p w14:paraId="328704AE" w14:textId="344801C0" w:rsidR="008D302C" w:rsidRPr="008D302C" w:rsidRDefault="008D302C" w:rsidP="008D302C">
      <w:pPr>
        <w:pStyle w:val="Heading2"/>
        <w:rPr>
          <w:rFonts w:ascii="Arial Narrow" w:hAnsi="Arial Narrow"/>
          <w:szCs w:val="22"/>
        </w:rPr>
      </w:pPr>
      <w:r w:rsidRPr="008D302C">
        <w:rPr>
          <w:rFonts w:ascii="Arial Narrow" w:hAnsi="Arial Narrow"/>
          <w:szCs w:val="22"/>
        </w:rPr>
        <w:t>5.11. Approvals, Verification and Support for Subsequent Procurement</w:t>
      </w:r>
    </w:p>
    <w:p w14:paraId="00CB507F"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prepare technical submission files and participate with NMI in coordination with relevant authorities and operators, including the construction supervision authority, the electricity distribution system operator and fire-safety authorities, as applicable;</w:t>
      </w:r>
    </w:p>
    <w:p w14:paraId="12DBBDF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submit the documentation for independent verification arranged by the Client and address justified comments at no additional cost;</w:t>
      </w:r>
    </w:p>
    <w:p w14:paraId="1313EF40"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participate in at least two presentation and validation meetings with NMI and the PIU, as applicable;</w:t>
      </w:r>
    </w:p>
    <w:p w14:paraId="7ECE178A"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technical responses to requests for clarification from prospective bidders during the subsequent works procurement for up to 60 days after that process is launched and within a limit of 20 expert-hours, provided the process is launched during the contract period or within six months of final acceptance;</w:t>
      </w:r>
    </w:p>
    <w:p w14:paraId="436A14E9"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lastRenderedPageBreak/>
        <w:t>update the documentation to correct errors, omissions or ambiguities attributable to the Consultant. Any subsequent change in scope shall be handled in accordance with the contract.</w:t>
      </w:r>
    </w:p>
    <w:p w14:paraId="68342A4F" w14:textId="77777777" w:rsidR="008D302C" w:rsidRDefault="008D302C" w:rsidP="008D302C">
      <w:pPr>
        <w:pStyle w:val="Heading2"/>
        <w:rPr>
          <w:rFonts w:ascii="Arial Narrow" w:hAnsi="Arial Narrow"/>
          <w:szCs w:val="22"/>
        </w:rPr>
      </w:pPr>
    </w:p>
    <w:p w14:paraId="57B115F8" w14:textId="43AD3E19" w:rsidR="008D302C" w:rsidRPr="008D302C" w:rsidRDefault="008D302C" w:rsidP="008D302C">
      <w:pPr>
        <w:pStyle w:val="Heading2"/>
        <w:rPr>
          <w:rFonts w:ascii="Arial Narrow" w:hAnsi="Arial Narrow"/>
          <w:szCs w:val="22"/>
        </w:rPr>
      </w:pPr>
      <w:r w:rsidRPr="008D302C">
        <w:rPr>
          <w:rFonts w:ascii="Arial Narrow" w:hAnsi="Arial Narrow"/>
          <w:szCs w:val="22"/>
        </w:rPr>
        <w:t>5.12. Environmental, Social and Safety Requirements</w:t>
      </w:r>
    </w:p>
    <w:p w14:paraId="3FA4B771"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integrate the applicable requirements of the Project’s environmental and social instruments and the World Bank Group General Environmental, Health, and Safety Guidelines;</w:t>
      </w:r>
    </w:p>
    <w:p w14:paraId="2D1E368E"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identify risks related to refrigerants, oils, electrical waste, hazardous materials, work at height, fire, noise, dust and laboratory access;</w:t>
      </w:r>
    </w:p>
    <w:p w14:paraId="7B1FAA84"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 xml:space="preserve">define technical requirements for </w:t>
      </w:r>
      <w:proofErr w:type="gramStart"/>
      <w:r w:rsidRPr="008D302C">
        <w:rPr>
          <w:rFonts w:ascii="Arial Narrow" w:hAnsi="Arial Narrow" w:cs="Times New Roman"/>
          <w:sz w:val="22"/>
        </w:rPr>
        <w:t>the recovery</w:t>
      </w:r>
      <w:proofErr w:type="gramEnd"/>
      <w:r w:rsidRPr="008D302C">
        <w:rPr>
          <w:rFonts w:ascii="Arial Narrow" w:hAnsi="Arial Narrow" w:cs="Times New Roman"/>
          <w:sz w:val="22"/>
        </w:rPr>
        <w:t>, storage, transport and authorized disposal of waste and refrigerants;</w:t>
      </w:r>
    </w:p>
    <w:p w14:paraId="08DD8E5B"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define measures to protect personnel, metrology equipment, data, operational continuity and evacuation routes;</w:t>
      </w:r>
    </w:p>
    <w:p w14:paraId="36AAEB09"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immediately report any suspected asbestos or other hazardous materials and suspend intrusive activities until an approved measure is established.</w:t>
      </w:r>
    </w:p>
    <w:p w14:paraId="56079807" w14:textId="77777777" w:rsidR="008D302C" w:rsidRPr="008D302C" w:rsidRDefault="008D302C" w:rsidP="008D302C">
      <w:pPr>
        <w:spacing w:after="200" w:line="276" w:lineRule="auto"/>
        <w:rPr>
          <w:rFonts w:ascii="Arial Narrow" w:eastAsiaTheme="majorEastAsia" w:hAnsi="Arial Narrow"/>
          <w:b/>
          <w:bCs/>
          <w:szCs w:val="22"/>
        </w:rPr>
      </w:pPr>
      <w:r w:rsidRPr="008D302C">
        <w:rPr>
          <w:rFonts w:ascii="Arial Narrow" w:hAnsi="Arial Narrow"/>
          <w:szCs w:val="22"/>
        </w:rPr>
        <w:br w:type="page"/>
      </w:r>
    </w:p>
    <w:p w14:paraId="7C6023A0"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6. Deliverables and Acceptance Requirements</w:t>
      </w:r>
    </w:p>
    <w:p w14:paraId="0F439E39" w14:textId="77777777" w:rsidR="008D302C" w:rsidRPr="008D302C" w:rsidRDefault="008D302C" w:rsidP="008D302C">
      <w:pPr>
        <w:rPr>
          <w:rFonts w:ascii="Arial Narrow" w:hAnsi="Arial Narrow"/>
          <w:szCs w:val="22"/>
        </w:rPr>
      </w:pPr>
      <w:r w:rsidRPr="008D302C">
        <w:rPr>
          <w:rFonts w:ascii="Arial Narrow" w:hAnsi="Arial Narrow"/>
          <w:szCs w:val="22"/>
        </w:rPr>
        <w:t>Deadlines shall be calculated from the date of the notice to proceed. The NMI and PIU review periods are included in the schedule below. The Consultant shall record all comments received in a comment matrix and state how each comment was addressed.</w:t>
      </w:r>
    </w:p>
    <w:tbl>
      <w:tblPr>
        <w:tblW w:w="0" w:type="auto"/>
        <w:jc w:val="center"/>
        <w:tblLayout w:type="fixed"/>
        <w:tblLook w:val="04A0" w:firstRow="1" w:lastRow="0" w:firstColumn="1" w:lastColumn="0" w:noHBand="0" w:noVBand="1"/>
      </w:tblPr>
      <w:tblGrid>
        <w:gridCol w:w="591"/>
        <w:gridCol w:w="1985"/>
        <w:gridCol w:w="1275"/>
        <w:gridCol w:w="4415"/>
        <w:gridCol w:w="1022"/>
      </w:tblGrid>
      <w:tr w:rsidR="008D302C" w:rsidRPr="008D302C" w14:paraId="207C3224" w14:textId="77777777" w:rsidTr="00F03BA1">
        <w:trPr>
          <w:cantSplit/>
          <w:tblHeader/>
          <w:jc w:val="center"/>
        </w:trPr>
        <w:tc>
          <w:tcPr>
            <w:tcW w:w="591"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3019B62B"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No.</w:t>
            </w:r>
          </w:p>
        </w:tc>
        <w:tc>
          <w:tcPr>
            <w:tcW w:w="198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656E51B5" w14:textId="77777777" w:rsidR="008D302C" w:rsidRPr="008D302C" w:rsidRDefault="008D302C" w:rsidP="00F03BA1">
            <w:pPr>
              <w:rPr>
                <w:rFonts w:ascii="Arial Narrow" w:hAnsi="Arial Narrow"/>
                <w:szCs w:val="22"/>
              </w:rPr>
            </w:pPr>
            <w:r w:rsidRPr="008D302C">
              <w:rPr>
                <w:rFonts w:ascii="Arial Narrow" w:hAnsi="Arial Narrow"/>
                <w:b/>
                <w:color w:val="FFFFFF"/>
                <w:szCs w:val="22"/>
              </w:rPr>
              <w:t>Deliverable</w:t>
            </w:r>
          </w:p>
        </w:tc>
        <w:tc>
          <w:tcPr>
            <w:tcW w:w="127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54416E89" w14:textId="77777777" w:rsidR="008D302C" w:rsidRPr="008D302C" w:rsidRDefault="008D302C" w:rsidP="00F03BA1">
            <w:pPr>
              <w:rPr>
                <w:rFonts w:ascii="Arial Narrow" w:hAnsi="Arial Narrow"/>
                <w:szCs w:val="22"/>
              </w:rPr>
            </w:pPr>
            <w:r w:rsidRPr="008D302C">
              <w:rPr>
                <w:rFonts w:ascii="Arial Narrow" w:hAnsi="Arial Narrow"/>
                <w:b/>
                <w:color w:val="FFFFFF"/>
                <w:szCs w:val="22"/>
              </w:rPr>
              <w:t>Indicative Deadline</w:t>
            </w:r>
          </w:p>
        </w:tc>
        <w:tc>
          <w:tcPr>
            <w:tcW w:w="441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6D3A592E" w14:textId="77777777" w:rsidR="008D302C" w:rsidRPr="008D302C" w:rsidRDefault="008D302C" w:rsidP="00F03BA1">
            <w:pPr>
              <w:rPr>
                <w:rFonts w:ascii="Arial Narrow" w:hAnsi="Arial Narrow"/>
                <w:szCs w:val="22"/>
              </w:rPr>
            </w:pPr>
            <w:r w:rsidRPr="008D302C">
              <w:rPr>
                <w:rFonts w:ascii="Arial Narrow" w:hAnsi="Arial Narrow"/>
                <w:b/>
                <w:color w:val="FFFFFF"/>
                <w:szCs w:val="22"/>
              </w:rPr>
              <w:t>Content and Main Acceptance Requirement</w:t>
            </w:r>
          </w:p>
        </w:tc>
        <w:tc>
          <w:tcPr>
            <w:tcW w:w="1022"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727C2AA0" w14:textId="77777777" w:rsidR="008D302C" w:rsidRPr="008D302C" w:rsidRDefault="008D302C" w:rsidP="00F03BA1">
            <w:pPr>
              <w:rPr>
                <w:rFonts w:ascii="Arial Narrow" w:hAnsi="Arial Narrow"/>
                <w:szCs w:val="22"/>
              </w:rPr>
            </w:pPr>
            <w:r w:rsidRPr="008D302C">
              <w:rPr>
                <w:rFonts w:ascii="Arial Narrow" w:hAnsi="Arial Narrow"/>
                <w:b/>
                <w:color w:val="FFFFFF"/>
                <w:szCs w:val="22"/>
              </w:rPr>
              <w:t>Share</w:t>
            </w:r>
          </w:p>
        </w:tc>
      </w:tr>
      <w:tr w:rsidR="008D302C" w:rsidRPr="008D302C" w14:paraId="75FD5A59"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79C45D9" w14:textId="77777777" w:rsidR="008D302C" w:rsidRPr="008D302C" w:rsidRDefault="008D302C" w:rsidP="00F03BA1">
            <w:pPr>
              <w:jc w:val="center"/>
              <w:rPr>
                <w:rFonts w:ascii="Arial Narrow" w:hAnsi="Arial Narrow"/>
                <w:szCs w:val="22"/>
              </w:rPr>
            </w:pPr>
            <w:r w:rsidRPr="008D302C">
              <w:rPr>
                <w:rFonts w:ascii="Arial Narrow" w:hAnsi="Arial Narrow"/>
                <w:szCs w:val="22"/>
              </w:rPr>
              <w:t>D1</w:t>
            </w:r>
          </w:p>
        </w:tc>
        <w:tc>
          <w:tcPr>
            <w:tcW w:w="198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1308D92" w14:textId="77777777" w:rsidR="008D302C" w:rsidRPr="008D302C" w:rsidRDefault="008D302C" w:rsidP="00F03BA1">
            <w:pPr>
              <w:rPr>
                <w:rFonts w:ascii="Arial Narrow" w:hAnsi="Arial Narrow"/>
                <w:szCs w:val="22"/>
              </w:rPr>
            </w:pPr>
            <w:r w:rsidRPr="008D302C">
              <w:rPr>
                <w:rFonts w:ascii="Arial Narrow" w:hAnsi="Arial Narrow"/>
                <w:szCs w:val="22"/>
              </w:rPr>
              <w:t>Inception Report</w:t>
            </w:r>
          </w:p>
        </w:tc>
        <w:tc>
          <w:tcPr>
            <w:tcW w:w="127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EB3D78E" w14:textId="77777777" w:rsidR="008D302C" w:rsidRPr="008D302C" w:rsidRDefault="008D302C" w:rsidP="00F03BA1">
            <w:pPr>
              <w:rPr>
                <w:rFonts w:ascii="Arial Narrow" w:hAnsi="Arial Narrow"/>
                <w:szCs w:val="22"/>
              </w:rPr>
            </w:pPr>
            <w:r w:rsidRPr="008D302C">
              <w:rPr>
                <w:rFonts w:ascii="Arial Narrow" w:hAnsi="Arial Narrow"/>
                <w:szCs w:val="22"/>
              </w:rPr>
              <w:t>10 calendar days</w:t>
            </w:r>
          </w:p>
        </w:tc>
        <w:tc>
          <w:tcPr>
            <w:tcW w:w="44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461414C" w14:textId="77777777" w:rsidR="008D302C" w:rsidRPr="008D302C" w:rsidRDefault="008D302C" w:rsidP="00F03BA1">
            <w:pPr>
              <w:rPr>
                <w:rFonts w:ascii="Arial Narrow" w:hAnsi="Arial Narrow"/>
                <w:szCs w:val="22"/>
              </w:rPr>
            </w:pPr>
            <w:r w:rsidRPr="008D302C">
              <w:rPr>
                <w:rFonts w:ascii="Arial Narrow" w:hAnsi="Arial Narrow"/>
                <w:szCs w:val="22"/>
              </w:rPr>
              <w:t xml:space="preserve">Methodology, measurement </w:t>
            </w:r>
            <w:proofErr w:type="gramStart"/>
            <w:r w:rsidRPr="008D302C">
              <w:rPr>
                <w:rFonts w:ascii="Arial Narrow" w:hAnsi="Arial Narrow"/>
                <w:szCs w:val="22"/>
              </w:rPr>
              <w:t>plan</w:t>
            </w:r>
            <w:proofErr w:type="gramEnd"/>
            <w:r w:rsidRPr="008D302C">
              <w:rPr>
                <w:rFonts w:ascii="Arial Narrow" w:hAnsi="Arial Narrow"/>
                <w:szCs w:val="22"/>
              </w:rPr>
              <w:t>, data inventory, preliminary space matrix, schedule, team and risks. Accepted upon confirmation that the plan is complete and feasible.</w:t>
            </w:r>
          </w:p>
        </w:tc>
        <w:tc>
          <w:tcPr>
            <w:tcW w:w="102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212CADE" w14:textId="77777777" w:rsidR="008D302C" w:rsidRPr="008D302C" w:rsidRDefault="008D302C" w:rsidP="00F03BA1">
            <w:pPr>
              <w:rPr>
                <w:rFonts w:ascii="Arial Narrow" w:hAnsi="Arial Narrow"/>
                <w:szCs w:val="22"/>
              </w:rPr>
            </w:pPr>
            <w:r w:rsidRPr="008D302C">
              <w:rPr>
                <w:rFonts w:ascii="Arial Narrow" w:hAnsi="Arial Narrow"/>
                <w:szCs w:val="22"/>
              </w:rPr>
              <w:t>10%</w:t>
            </w:r>
          </w:p>
        </w:tc>
      </w:tr>
      <w:tr w:rsidR="008D302C" w:rsidRPr="008D302C" w14:paraId="5549ED34"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37FEEE9" w14:textId="77777777" w:rsidR="008D302C" w:rsidRPr="008D302C" w:rsidRDefault="008D302C" w:rsidP="00F03BA1">
            <w:pPr>
              <w:jc w:val="center"/>
              <w:rPr>
                <w:rFonts w:ascii="Arial Narrow" w:hAnsi="Arial Narrow"/>
                <w:szCs w:val="22"/>
              </w:rPr>
            </w:pPr>
            <w:r w:rsidRPr="008D302C">
              <w:rPr>
                <w:rFonts w:ascii="Arial Narrow" w:hAnsi="Arial Narrow"/>
                <w:szCs w:val="22"/>
              </w:rPr>
              <w:t>D2</w:t>
            </w:r>
          </w:p>
        </w:tc>
        <w:tc>
          <w:tcPr>
            <w:tcW w:w="198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DFD2DBF" w14:textId="77777777" w:rsidR="008D302C" w:rsidRPr="008D302C" w:rsidRDefault="008D302C" w:rsidP="00F03BA1">
            <w:pPr>
              <w:rPr>
                <w:rFonts w:ascii="Arial Narrow" w:hAnsi="Arial Narrow"/>
                <w:szCs w:val="22"/>
              </w:rPr>
            </w:pPr>
            <w:r w:rsidRPr="008D302C">
              <w:rPr>
                <w:rFonts w:ascii="Arial Narrow" w:hAnsi="Arial Narrow"/>
                <w:szCs w:val="22"/>
              </w:rPr>
              <w:t>Energy Audit and Technical Diagnosis</w:t>
            </w:r>
          </w:p>
        </w:tc>
        <w:tc>
          <w:tcPr>
            <w:tcW w:w="127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4D0CEB4" w14:textId="77777777" w:rsidR="008D302C" w:rsidRPr="008D302C" w:rsidRDefault="008D302C" w:rsidP="00F03BA1">
            <w:pPr>
              <w:rPr>
                <w:rFonts w:ascii="Arial Narrow" w:hAnsi="Arial Narrow"/>
                <w:szCs w:val="22"/>
              </w:rPr>
            </w:pPr>
            <w:r w:rsidRPr="008D302C">
              <w:rPr>
                <w:rFonts w:ascii="Arial Narrow" w:hAnsi="Arial Narrow"/>
                <w:szCs w:val="22"/>
              </w:rPr>
              <w:t>6 weeks</w:t>
            </w:r>
          </w:p>
        </w:tc>
        <w:tc>
          <w:tcPr>
            <w:tcW w:w="44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996B2D2" w14:textId="77777777" w:rsidR="008D302C" w:rsidRPr="008D302C" w:rsidRDefault="008D302C" w:rsidP="00F03BA1">
            <w:pPr>
              <w:rPr>
                <w:rFonts w:ascii="Arial Narrow" w:hAnsi="Arial Narrow"/>
                <w:szCs w:val="22"/>
              </w:rPr>
            </w:pPr>
            <w:r w:rsidRPr="008D302C">
              <w:rPr>
                <w:rFonts w:ascii="Arial Narrow" w:hAnsi="Arial Narrow"/>
                <w:szCs w:val="22"/>
              </w:rPr>
              <w:t>Baseline, measurement campaign, energy balance, audit signed by a qualified auditor, HVAC inventory and diagnosis, and validated environmental conditions matrix. Data and calculations must be traceable.</w:t>
            </w:r>
          </w:p>
        </w:tc>
        <w:tc>
          <w:tcPr>
            <w:tcW w:w="102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556FD8D" w14:textId="77777777" w:rsidR="008D302C" w:rsidRPr="008D302C" w:rsidRDefault="008D302C" w:rsidP="00F03BA1">
            <w:pPr>
              <w:rPr>
                <w:rFonts w:ascii="Arial Narrow" w:hAnsi="Arial Narrow"/>
                <w:szCs w:val="22"/>
              </w:rPr>
            </w:pPr>
            <w:r w:rsidRPr="008D302C">
              <w:rPr>
                <w:rFonts w:ascii="Arial Narrow" w:hAnsi="Arial Narrow"/>
                <w:szCs w:val="22"/>
              </w:rPr>
              <w:t>20%</w:t>
            </w:r>
          </w:p>
        </w:tc>
      </w:tr>
      <w:tr w:rsidR="008D302C" w:rsidRPr="008D302C" w14:paraId="6D8AE0A6"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01DBBB6" w14:textId="77777777" w:rsidR="008D302C" w:rsidRPr="008D302C" w:rsidRDefault="008D302C" w:rsidP="00F03BA1">
            <w:pPr>
              <w:jc w:val="center"/>
              <w:rPr>
                <w:rFonts w:ascii="Arial Narrow" w:hAnsi="Arial Narrow"/>
                <w:szCs w:val="22"/>
              </w:rPr>
            </w:pPr>
            <w:r w:rsidRPr="008D302C">
              <w:rPr>
                <w:rFonts w:ascii="Arial Narrow" w:hAnsi="Arial Narrow"/>
                <w:szCs w:val="22"/>
              </w:rPr>
              <w:t>D3</w:t>
            </w:r>
          </w:p>
        </w:tc>
        <w:tc>
          <w:tcPr>
            <w:tcW w:w="198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FB6E418" w14:textId="77777777" w:rsidR="008D302C" w:rsidRPr="008D302C" w:rsidRDefault="008D302C" w:rsidP="00F03BA1">
            <w:pPr>
              <w:rPr>
                <w:rFonts w:ascii="Arial Narrow" w:hAnsi="Arial Narrow"/>
                <w:szCs w:val="22"/>
              </w:rPr>
            </w:pPr>
            <w:r w:rsidRPr="008D302C">
              <w:rPr>
                <w:rFonts w:ascii="Arial Narrow" w:hAnsi="Arial Narrow"/>
                <w:szCs w:val="22"/>
              </w:rPr>
              <w:t>Comparative Study and Photovoltaic Feasibility</w:t>
            </w:r>
          </w:p>
        </w:tc>
        <w:tc>
          <w:tcPr>
            <w:tcW w:w="127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65968A7" w14:textId="77777777" w:rsidR="008D302C" w:rsidRPr="008D302C" w:rsidRDefault="008D302C" w:rsidP="00F03BA1">
            <w:pPr>
              <w:rPr>
                <w:rFonts w:ascii="Arial Narrow" w:hAnsi="Arial Narrow"/>
                <w:szCs w:val="22"/>
              </w:rPr>
            </w:pPr>
            <w:r w:rsidRPr="008D302C">
              <w:rPr>
                <w:rFonts w:ascii="Arial Narrow" w:hAnsi="Arial Narrow"/>
                <w:szCs w:val="22"/>
              </w:rPr>
              <w:t>10 weeks</w:t>
            </w:r>
          </w:p>
        </w:tc>
        <w:tc>
          <w:tcPr>
            <w:tcW w:w="44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F1092C7" w14:textId="77777777" w:rsidR="008D302C" w:rsidRPr="008D302C" w:rsidRDefault="008D302C" w:rsidP="00F03BA1">
            <w:pPr>
              <w:rPr>
                <w:rFonts w:ascii="Arial Narrow" w:hAnsi="Arial Narrow"/>
                <w:szCs w:val="22"/>
              </w:rPr>
            </w:pPr>
            <w:r w:rsidRPr="008D302C">
              <w:rPr>
                <w:rFonts w:ascii="Arial Narrow" w:hAnsi="Arial Narrow"/>
                <w:szCs w:val="22"/>
              </w:rPr>
              <w:t>Two options compared on a consistent basis, structural assessment, photovoltaic scenarios, life-cycle cost, sensitivities, risks and recommendation. Accepted after presentation and the written decision on the option.</w:t>
            </w:r>
          </w:p>
        </w:tc>
        <w:tc>
          <w:tcPr>
            <w:tcW w:w="102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9DBBA68" w14:textId="77777777" w:rsidR="008D302C" w:rsidRPr="008D302C" w:rsidRDefault="008D302C" w:rsidP="00F03BA1">
            <w:pPr>
              <w:rPr>
                <w:rFonts w:ascii="Arial Narrow" w:hAnsi="Arial Narrow"/>
                <w:szCs w:val="22"/>
              </w:rPr>
            </w:pPr>
            <w:r w:rsidRPr="008D302C">
              <w:rPr>
                <w:rFonts w:ascii="Arial Narrow" w:hAnsi="Arial Narrow"/>
                <w:szCs w:val="22"/>
              </w:rPr>
              <w:t>20%</w:t>
            </w:r>
          </w:p>
        </w:tc>
      </w:tr>
      <w:tr w:rsidR="008D302C" w:rsidRPr="008D302C" w14:paraId="5CE9CB8C"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3D93B57" w14:textId="77777777" w:rsidR="008D302C" w:rsidRPr="008D302C" w:rsidRDefault="008D302C" w:rsidP="00F03BA1">
            <w:pPr>
              <w:jc w:val="center"/>
              <w:rPr>
                <w:rFonts w:ascii="Arial Narrow" w:hAnsi="Arial Narrow"/>
                <w:szCs w:val="22"/>
              </w:rPr>
            </w:pPr>
            <w:r w:rsidRPr="008D302C">
              <w:rPr>
                <w:rFonts w:ascii="Arial Narrow" w:hAnsi="Arial Narrow"/>
                <w:szCs w:val="22"/>
              </w:rPr>
              <w:t>D4</w:t>
            </w:r>
          </w:p>
        </w:tc>
        <w:tc>
          <w:tcPr>
            <w:tcW w:w="198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FC635F9" w14:textId="77777777" w:rsidR="008D302C" w:rsidRPr="008D302C" w:rsidRDefault="008D302C" w:rsidP="00F03BA1">
            <w:pPr>
              <w:rPr>
                <w:rFonts w:ascii="Arial Narrow" w:hAnsi="Arial Narrow"/>
                <w:szCs w:val="22"/>
              </w:rPr>
            </w:pPr>
            <w:r w:rsidRPr="008D302C">
              <w:rPr>
                <w:rFonts w:ascii="Arial Narrow" w:hAnsi="Arial Narrow"/>
                <w:szCs w:val="22"/>
              </w:rPr>
              <w:t>Draft Detailed Design</w:t>
            </w:r>
          </w:p>
        </w:tc>
        <w:tc>
          <w:tcPr>
            <w:tcW w:w="127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211623B" w14:textId="77777777" w:rsidR="008D302C" w:rsidRPr="008D302C" w:rsidRDefault="008D302C" w:rsidP="00F03BA1">
            <w:pPr>
              <w:rPr>
                <w:rFonts w:ascii="Arial Narrow" w:hAnsi="Arial Narrow"/>
                <w:szCs w:val="22"/>
              </w:rPr>
            </w:pPr>
            <w:r w:rsidRPr="008D302C">
              <w:rPr>
                <w:rFonts w:ascii="Arial Narrow" w:hAnsi="Arial Narrow"/>
                <w:szCs w:val="22"/>
              </w:rPr>
              <w:t>16 weeks</w:t>
            </w:r>
          </w:p>
        </w:tc>
        <w:tc>
          <w:tcPr>
            <w:tcW w:w="44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5FF243EE" w14:textId="77777777" w:rsidR="008D302C" w:rsidRPr="008D302C" w:rsidRDefault="008D302C" w:rsidP="00F03BA1">
            <w:pPr>
              <w:rPr>
                <w:rFonts w:ascii="Arial Narrow" w:hAnsi="Arial Narrow"/>
                <w:szCs w:val="22"/>
              </w:rPr>
            </w:pPr>
            <w:r w:rsidRPr="008D302C">
              <w:rPr>
                <w:rFonts w:ascii="Arial Narrow" w:hAnsi="Arial Narrow"/>
                <w:szCs w:val="22"/>
              </w:rPr>
              <w:t>Coordinated documentation for the approved option: calculations, drawings, specifications, 3D model for relevant areas, bills of quantities, cost estimate, phasing, commissioning and E&amp;S requirements. Suitable for independent verification.</w:t>
            </w:r>
          </w:p>
        </w:tc>
        <w:tc>
          <w:tcPr>
            <w:tcW w:w="102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C24DAC6" w14:textId="77777777" w:rsidR="008D302C" w:rsidRPr="008D302C" w:rsidRDefault="008D302C" w:rsidP="00F03BA1">
            <w:pPr>
              <w:rPr>
                <w:rFonts w:ascii="Arial Narrow" w:hAnsi="Arial Narrow"/>
                <w:szCs w:val="22"/>
              </w:rPr>
            </w:pPr>
            <w:r w:rsidRPr="008D302C">
              <w:rPr>
                <w:rFonts w:ascii="Arial Narrow" w:hAnsi="Arial Narrow"/>
                <w:szCs w:val="22"/>
              </w:rPr>
              <w:t>30%</w:t>
            </w:r>
          </w:p>
        </w:tc>
      </w:tr>
      <w:tr w:rsidR="008D302C" w:rsidRPr="008D302C" w14:paraId="4F1B762B"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032B02D" w14:textId="77777777" w:rsidR="008D302C" w:rsidRPr="008D302C" w:rsidRDefault="008D302C" w:rsidP="00F03BA1">
            <w:pPr>
              <w:jc w:val="center"/>
              <w:rPr>
                <w:rFonts w:ascii="Arial Narrow" w:hAnsi="Arial Narrow"/>
                <w:szCs w:val="22"/>
              </w:rPr>
            </w:pPr>
            <w:r w:rsidRPr="008D302C">
              <w:rPr>
                <w:rFonts w:ascii="Arial Narrow" w:hAnsi="Arial Narrow"/>
                <w:szCs w:val="22"/>
              </w:rPr>
              <w:t>D5</w:t>
            </w:r>
          </w:p>
        </w:tc>
        <w:tc>
          <w:tcPr>
            <w:tcW w:w="198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39D5A8F" w14:textId="77777777" w:rsidR="008D302C" w:rsidRPr="008D302C" w:rsidRDefault="008D302C" w:rsidP="00F03BA1">
            <w:pPr>
              <w:rPr>
                <w:rFonts w:ascii="Arial Narrow" w:hAnsi="Arial Narrow"/>
                <w:szCs w:val="22"/>
              </w:rPr>
            </w:pPr>
            <w:r w:rsidRPr="008D302C">
              <w:rPr>
                <w:rFonts w:ascii="Arial Narrow" w:hAnsi="Arial Narrow"/>
                <w:szCs w:val="22"/>
              </w:rPr>
              <w:t>Final Documentation</w:t>
            </w:r>
          </w:p>
        </w:tc>
        <w:tc>
          <w:tcPr>
            <w:tcW w:w="127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6A7D9DE" w14:textId="77777777" w:rsidR="008D302C" w:rsidRPr="008D302C" w:rsidRDefault="008D302C" w:rsidP="00F03BA1">
            <w:pPr>
              <w:rPr>
                <w:rFonts w:ascii="Arial Narrow" w:hAnsi="Arial Narrow"/>
                <w:szCs w:val="22"/>
              </w:rPr>
            </w:pPr>
            <w:r w:rsidRPr="008D302C">
              <w:rPr>
                <w:rFonts w:ascii="Arial Narrow" w:hAnsi="Arial Narrow"/>
                <w:szCs w:val="22"/>
              </w:rPr>
              <w:t>20 weeks</w:t>
            </w:r>
          </w:p>
        </w:tc>
        <w:tc>
          <w:tcPr>
            <w:tcW w:w="44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05E0326" w14:textId="77777777" w:rsidR="008D302C" w:rsidRPr="008D302C" w:rsidRDefault="008D302C" w:rsidP="00F03BA1">
            <w:pPr>
              <w:rPr>
                <w:rFonts w:ascii="Arial Narrow" w:hAnsi="Arial Narrow"/>
                <w:szCs w:val="22"/>
              </w:rPr>
            </w:pPr>
            <w:r w:rsidRPr="008D302C">
              <w:rPr>
                <w:rFonts w:ascii="Arial Narrow" w:hAnsi="Arial Narrow"/>
                <w:szCs w:val="22"/>
              </w:rPr>
              <w:t>Documentation revised following comments from NMI, the PIU and independent verifiers; complete signed set in editable and PDF formats, revision register and final presentation.</w:t>
            </w:r>
          </w:p>
        </w:tc>
        <w:tc>
          <w:tcPr>
            <w:tcW w:w="102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1AB990E" w14:textId="77777777" w:rsidR="008D302C" w:rsidRPr="008D302C" w:rsidRDefault="008D302C" w:rsidP="00F03BA1">
            <w:pPr>
              <w:rPr>
                <w:rFonts w:ascii="Arial Narrow" w:hAnsi="Arial Narrow"/>
                <w:szCs w:val="22"/>
              </w:rPr>
            </w:pPr>
            <w:r w:rsidRPr="008D302C">
              <w:rPr>
                <w:rFonts w:ascii="Arial Narrow" w:hAnsi="Arial Narrow"/>
                <w:szCs w:val="22"/>
              </w:rPr>
              <w:t>20%</w:t>
            </w:r>
          </w:p>
        </w:tc>
      </w:tr>
    </w:tbl>
    <w:p w14:paraId="6B911F6B" w14:textId="77777777" w:rsidR="008D302C" w:rsidRPr="008D302C" w:rsidRDefault="008D302C" w:rsidP="008D302C">
      <w:pPr>
        <w:spacing w:after="20"/>
        <w:rPr>
          <w:rFonts w:ascii="Arial Narrow" w:hAnsi="Arial Narrow"/>
          <w:szCs w:val="22"/>
        </w:rPr>
      </w:pPr>
    </w:p>
    <w:p w14:paraId="396F36DF" w14:textId="77777777" w:rsidR="008D302C" w:rsidRPr="008D302C" w:rsidRDefault="008D302C" w:rsidP="008D302C">
      <w:pPr>
        <w:rPr>
          <w:rFonts w:ascii="Arial Narrow" w:hAnsi="Arial Narrow"/>
          <w:szCs w:val="22"/>
        </w:rPr>
      </w:pPr>
      <w:r w:rsidRPr="008D302C">
        <w:rPr>
          <w:rFonts w:ascii="Arial Narrow" w:hAnsi="Arial Narrow"/>
          <w:szCs w:val="22"/>
        </w:rPr>
        <w:t>Each payment shall be made only after written acceptance of the corresponding deliverable. Payment for D3 signifies approval of the study, not automatic acceptance of the recommended option. Rejection of the recommendation or selection of another option shall not constitute non-acceptance of the deliverable if the analysis is complete and correct.</w:t>
      </w:r>
    </w:p>
    <w:p w14:paraId="0E526176" w14:textId="77777777" w:rsidR="008D302C" w:rsidRDefault="008D302C" w:rsidP="008D302C">
      <w:pPr>
        <w:pStyle w:val="Heading2"/>
        <w:rPr>
          <w:rFonts w:ascii="Arial Narrow" w:hAnsi="Arial Narrow"/>
          <w:szCs w:val="22"/>
        </w:rPr>
      </w:pPr>
    </w:p>
    <w:p w14:paraId="7A98CB2C" w14:textId="192DD508" w:rsidR="008D302C" w:rsidRPr="008D302C" w:rsidRDefault="008D302C" w:rsidP="008D302C">
      <w:pPr>
        <w:pStyle w:val="Heading2"/>
        <w:rPr>
          <w:rFonts w:ascii="Arial Narrow" w:hAnsi="Arial Narrow"/>
          <w:szCs w:val="22"/>
        </w:rPr>
      </w:pPr>
      <w:r w:rsidRPr="008D302C">
        <w:rPr>
          <w:rFonts w:ascii="Arial Narrow" w:hAnsi="Arial Narrow"/>
          <w:szCs w:val="22"/>
        </w:rPr>
        <w:t>6.1. General Acceptance Criteria</w:t>
      </w:r>
    </w:p>
    <w:p w14:paraId="52B73FB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full compliance with the scope, standards and agreed formats;</w:t>
      </w:r>
    </w:p>
    <w:p w14:paraId="5B14E6B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consistency among reports, calculations, drawings, specifications, bills of quantities and the cost estimate;</w:t>
      </w:r>
    </w:p>
    <w:p w14:paraId="4BE4B986"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explicit assumptions, verifiable formulas, data sources and editable calculation files;</w:t>
      </w:r>
    </w:p>
    <w:p w14:paraId="20AE33D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compliant professional signatures and responsibilities for regulated disciplines;</w:t>
      </w:r>
    </w:p>
    <w:p w14:paraId="56081AC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resolution of documented clashes and comments;</w:t>
      </w:r>
    </w:p>
    <w:p w14:paraId="0FF8CD78"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no restrictive brand references and no ambiguous quantities or bill items;</w:t>
      </w:r>
    </w:p>
    <w:p w14:paraId="56EF2166"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sufficient quality for verification, permitting and launch of subsequent procurement without substantial redesign.</w:t>
      </w:r>
    </w:p>
    <w:p w14:paraId="66F7E4C5" w14:textId="77777777" w:rsidR="008D302C" w:rsidRDefault="008D302C" w:rsidP="008D302C">
      <w:pPr>
        <w:pStyle w:val="Heading1"/>
        <w:rPr>
          <w:rFonts w:ascii="Arial Narrow" w:hAnsi="Arial Narrow"/>
          <w:sz w:val="22"/>
          <w:szCs w:val="22"/>
        </w:rPr>
      </w:pPr>
    </w:p>
    <w:p w14:paraId="2EE137B9" w14:textId="09719F46"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7. Schedule and Level of Effort</w:t>
      </w:r>
    </w:p>
    <w:p w14:paraId="11237CBE" w14:textId="77777777" w:rsidR="008D302C" w:rsidRPr="008D302C" w:rsidRDefault="008D302C" w:rsidP="008D302C">
      <w:pPr>
        <w:rPr>
          <w:rFonts w:ascii="Arial Narrow" w:hAnsi="Arial Narrow"/>
          <w:szCs w:val="22"/>
        </w:rPr>
      </w:pPr>
      <w:r w:rsidRPr="008D302C">
        <w:rPr>
          <w:rFonts w:ascii="Arial Narrow" w:hAnsi="Arial Narrow"/>
          <w:szCs w:val="22"/>
        </w:rPr>
        <w:t>The indicative duration of the assignment is 20 weeks from the notice to proceed, excluding delays attributable to the Client or additional time required to obtain approvals beyond the Consultant’s control. NMI and the PIU will normally review each deliverable within seven working days, and the Consultant shall submit the revised version within five working days unless the nature of the comments justifies another period.</w:t>
      </w:r>
    </w:p>
    <w:p w14:paraId="197531E8" w14:textId="77777777" w:rsidR="008D302C" w:rsidRPr="008D302C" w:rsidRDefault="008D302C" w:rsidP="008D302C">
      <w:pPr>
        <w:rPr>
          <w:rFonts w:ascii="Arial Narrow" w:hAnsi="Arial Narrow"/>
          <w:szCs w:val="22"/>
        </w:rPr>
      </w:pPr>
      <w:r w:rsidRPr="008D302C">
        <w:rPr>
          <w:rFonts w:ascii="Arial Narrow" w:hAnsi="Arial Narrow"/>
          <w:szCs w:val="22"/>
        </w:rPr>
        <w:lastRenderedPageBreak/>
        <w:t>The selected firm shall propose the level of effort for each expert and a realistic schedule while maintaining the D1-D5 sequence. Measurements shall cover representative operating conditions. If seasonality or equipment unavailability limits measurements, the Consultant shall propose a compensating method and quantify the uncertainty.</w:t>
      </w:r>
    </w:p>
    <w:p w14:paraId="3C1DC81E" w14:textId="77777777" w:rsidR="008D302C" w:rsidRDefault="008D302C" w:rsidP="008D302C">
      <w:pPr>
        <w:pStyle w:val="Heading1"/>
        <w:rPr>
          <w:rFonts w:ascii="Arial Narrow" w:hAnsi="Arial Narrow"/>
          <w:sz w:val="22"/>
          <w:szCs w:val="22"/>
        </w:rPr>
      </w:pPr>
    </w:p>
    <w:p w14:paraId="4008638E" w14:textId="4F103714"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8. Assignment Management and Responsibilities</w:t>
      </w:r>
    </w:p>
    <w:p w14:paraId="69FAD691" w14:textId="77777777" w:rsidR="008D302C" w:rsidRDefault="008D302C" w:rsidP="008D302C">
      <w:pPr>
        <w:pStyle w:val="Heading2"/>
        <w:rPr>
          <w:rFonts w:ascii="Arial Narrow" w:hAnsi="Arial Narrow"/>
          <w:szCs w:val="22"/>
        </w:rPr>
      </w:pPr>
    </w:p>
    <w:p w14:paraId="1CE002FF" w14:textId="5D92F62C" w:rsidR="008D302C" w:rsidRPr="008D302C" w:rsidRDefault="008D302C" w:rsidP="008D302C">
      <w:pPr>
        <w:pStyle w:val="Heading2"/>
        <w:rPr>
          <w:rFonts w:ascii="Arial Narrow" w:hAnsi="Arial Narrow"/>
          <w:szCs w:val="22"/>
        </w:rPr>
      </w:pPr>
      <w:r w:rsidRPr="008D302C">
        <w:rPr>
          <w:rFonts w:ascii="Arial Narrow" w:hAnsi="Arial Narrow"/>
          <w:szCs w:val="22"/>
        </w:rPr>
        <w:t>8.1. Responsibilities of the Consultant</w:t>
      </w:r>
    </w:p>
    <w:p w14:paraId="58DFC44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all required experts, instruments, software, personal protective equipment and resources;</w:t>
      </w:r>
    </w:p>
    <w:p w14:paraId="1B78E6B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ensure integrated discipline coordination and internal quality control before each submission;</w:t>
      </w:r>
    </w:p>
    <w:p w14:paraId="083843BE"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comply with NMI rules on access, security, confidentiality and equipment protection;</w:t>
      </w:r>
    </w:p>
    <w:p w14:paraId="718B7F27"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obtain, at its own cost, the professional authorizations and insurance required to perform the services;</w:t>
      </w:r>
    </w:p>
    <w:p w14:paraId="0F99DEA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promptly report risks that may affect safety, schedule, cost or laboratory continuity;</w:t>
      </w:r>
    </w:p>
    <w:p w14:paraId="1D004EB8"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promptly correct its own errors and omissions.</w:t>
      </w:r>
    </w:p>
    <w:p w14:paraId="295EBAB4" w14:textId="77777777" w:rsidR="008D302C" w:rsidRDefault="008D302C" w:rsidP="008D302C">
      <w:pPr>
        <w:pStyle w:val="Heading2"/>
        <w:rPr>
          <w:rFonts w:ascii="Arial Narrow" w:hAnsi="Arial Narrow"/>
          <w:szCs w:val="22"/>
        </w:rPr>
      </w:pPr>
    </w:p>
    <w:p w14:paraId="2FD8A157" w14:textId="570657AF" w:rsidR="008D302C" w:rsidRPr="008D302C" w:rsidRDefault="008D302C" w:rsidP="008D302C">
      <w:pPr>
        <w:pStyle w:val="Heading2"/>
        <w:rPr>
          <w:rFonts w:ascii="Arial Narrow" w:hAnsi="Arial Narrow"/>
          <w:szCs w:val="22"/>
        </w:rPr>
      </w:pPr>
      <w:r w:rsidRPr="008D302C">
        <w:rPr>
          <w:rFonts w:ascii="Arial Narrow" w:hAnsi="Arial Narrow"/>
          <w:szCs w:val="22"/>
        </w:rPr>
        <w:t>8.2. Responsibilities of the NMI</w:t>
      </w:r>
    </w:p>
    <w:p w14:paraId="24B25EC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designate the contract manager and technical focal point;</w:t>
      </w:r>
    </w:p>
    <w:p w14:paraId="69EB89EE"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facilitate scheduled access to the building, spaces and personnel without transferring control of NMI operations to the Consultant;</w:t>
      </w:r>
    </w:p>
    <w:p w14:paraId="0C1756CA"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available documents and disclose their limitations or uncertainties;</w:t>
      </w:r>
    </w:p>
    <w:p w14:paraId="7669495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validate laboratory environmental requirements and decide which option is to be designed;</w:t>
      </w:r>
    </w:p>
    <w:p w14:paraId="403067A7"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consolidate comments and issue acceptances;</w:t>
      </w:r>
    </w:p>
    <w:p w14:paraId="1C0536AE"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arrange and pay for independent verification and official fees unless otherwise agreed in the contract;</w:t>
      </w:r>
    </w:p>
    <w:p w14:paraId="0F0F6FD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institutional coordination with the authorities, while the Consultant prepares the documentation and provides technical support.</w:t>
      </w:r>
    </w:p>
    <w:p w14:paraId="5E42D257"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9. Requirements for the Firm and Team</w:t>
      </w:r>
    </w:p>
    <w:p w14:paraId="1021962C" w14:textId="77777777" w:rsidR="008D302C" w:rsidRDefault="008D302C" w:rsidP="008D302C">
      <w:pPr>
        <w:pStyle w:val="Heading2"/>
        <w:rPr>
          <w:rFonts w:ascii="Arial Narrow" w:hAnsi="Arial Narrow"/>
          <w:szCs w:val="22"/>
        </w:rPr>
      </w:pPr>
    </w:p>
    <w:p w14:paraId="448C2CC5" w14:textId="322D54F9" w:rsidR="008D302C" w:rsidRPr="008D302C" w:rsidRDefault="008D302C" w:rsidP="008D302C">
      <w:pPr>
        <w:pStyle w:val="Heading2"/>
        <w:rPr>
          <w:rFonts w:ascii="Arial Narrow" w:hAnsi="Arial Narrow"/>
          <w:szCs w:val="22"/>
        </w:rPr>
      </w:pPr>
      <w:r w:rsidRPr="008D302C">
        <w:rPr>
          <w:rFonts w:ascii="Arial Narrow" w:hAnsi="Arial Narrow"/>
          <w:szCs w:val="22"/>
        </w:rPr>
        <w:t>9.1. Qualifications of the Firm</w:t>
      </w:r>
    </w:p>
    <w:p w14:paraId="509E6140" w14:textId="77777777" w:rsidR="008D302C" w:rsidRPr="008D302C" w:rsidRDefault="008D302C" w:rsidP="008D302C">
      <w:pPr>
        <w:rPr>
          <w:rFonts w:ascii="Arial Narrow" w:hAnsi="Arial Narrow"/>
          <w:szCs w:val="22"/>
        </w:rPr>
      </w:pPr>
      <w:r w:rsidRPr="008D302C">
        <w:rPr>
          <w:rFonts w:ascii="Arial Narrow" w:hAnsi="Arial Narrow"/>
          <w:szCs w:val="22"/>
        </w:rPr>
        <w:t>The firm or association of firms shall demonstrate:</w:t>
      </w:r>
    </w:p>
    <w:p w14:paraId="6705AC5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at least seven years of experience in engineering design, energy auditing or technical consultancy for buildings;</w:t>
      </w:r>
    </w:p>
    <w:p w14:paraId="5FB25D00"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completion, during the last seven years, of at least two comparable contracts for the design or modernization of HVAC systems in non-residential buildings; collectively, the references shall include at least one energy audit or energy model and at least one controlled-environment facility, such as a laboratory, healthcare facility or data center;</w:t>
      </w:r>
    </w:p>
    <w:p w14:paraId="58A6B472"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demonstrable experience with BMS automation and the assessment or design of rooftop photovoltaic systems;</w:t>
      </w:r>
    </w:p>
    <w:p w14:paraId="0E656564"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capacity for multidisciplinary coordination and internal quality control;</w:t>
      </w:r>
    </w:p>
    <w:p w14:paraId="62EF56F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the right to provide the services in the Republic of Moldova and access to the specialists authorized or certified under applicable law, directly, through association or through subcontracting.</w:t>
      </w:r>
    </w:p>
    <w:p w14:paraId="12E90174" w14:textId="77777777" w:rsidR="008D302C" w:rsidRPr="008D302C" w:rsidRDefault="008D302C" w:rsidP="008D302C">
      <w:pPr>
        <w:rPr>
          <w:rFonts w:ascii="Arial Narrow" w:hAnsi="Arial Narrow"/>
          <w:szCs w:val="22"/>
        </w:rPr>
      </w:pPr>
      <w:r w:rsidRPr="008D302C">
        <w:rPr>
          <w:rFonts w:ascii="Arial Narrow" w:hAnsi="Arial Narrow"/>
          <w:szCs w:val="22"/>
        </w:rPr>
        <w:t xml:space="preserve">References shall be presented in concise project sheets indicating the client, period, approximate value, role of the firm, relevant floor area or capacity, services </w:t>
      </w:r>
      <w:proofErr w:type="gramStart"/>
      <w:r w:rsidRPr="008D302C">
        <w:rPr>
          <w:rFonts w:ascii="Arial Narrow" w:hAnsi="Arial Narrow"/>
          <w:szCs w:val="22"/>
        </w:rPr>
        <w:t>actually performed</w:t>
      </w:r>
      <w:proofErr w:type="gramEnd"/>
      <w:r w:rsidRPr="008D302C">
        <w:rPr>
          <w:rFonts w:ascii="Arial Narrow" w:hAnsi="Arial Narrow"/>
          <w:szCs w:val="22"/>
        </w:rPr>
        <w:t xml:space="preserve"> and contact details for verification. A subcontractor’s experience will be considered only for the activities it is proposed to perform.</w:t>
      </w:r>
    </w:p>
    <w:p w14:paraId="301751C1" w14:textId="77777777" w:rsidR="008D302C" w:rsidRDefault="008D302C" w:rsidP="008D302C">
      <w:pPr>
        <w:pStyle w:val="Heading2"/>
        <w:rPr>
          <w:rFonts w:ascii="Arial Narrow" w:hAnsi="Arial Narrow"/>
          <w:szCs w:val="22"/>
        </w:rPr>
      </w:pPr>
    </w:p>
    <w:p w14:paraId="0FE974F1" w14:textId="738AD4EC" w:rsidR="008D302C" w:rsidRPr="008D302C" w:rsidRDefault="008D302C" w:rsidP="008D302C">
      <w:pPr>
        <w:pStyle w:val="Heading2"/>
        <w:rPr>
          <w:rFonts w:ascii="Arial Narrow" w:hAnsi="Arial Narrow"/>
          <w:szCs w:val="22"/>
        </w:rPr>
      </w:pPr>
      <w:r w:rsidRPr="008D302C">
        <w:rPr>
          <w:rFonts w:ascii="Arial Narrow" w:hAnsi="Arial Narrow"/>
          <w:szCs w:val="22"/>
        </w:rPr>
        <w:t>9.2. Minimum Team</w:t>
      </w:r>
    </w:p>
    <w:tbl>
      <w:tblPr>
        <w:tblW w:w="0" w:type="auto"/>
        <w:jc w:val="center"/>
        <w:tblLayout w:type="fixed"/>
        <w:tblLook w:val="04A0" w:firstRow="1" w:lastRow="0" w:firstColumn="1" w:lastColumn="0" w:noHBand="0" w:noVBand="1"/>
      </w:tblPr>
      <w:tblGrid>
        <w:gridCol w:w="2211"/>
        <w:gridCol w:w="3572"/>
        <w:gridCol w:w="3515"/>
      </w:tblGrid>
      <w:tr w:rsidR="008D302C" w:rsidRPr="008D302C" w14:paraId="4B428821" w14:textId="77777777" w:rsidTr="00F03BA1">
        <w:trPr>
          <w:cantSplit/>
          <w:tblHeader/>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0A380511"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Position</w:t>
            </w:r>
          </w:p>
        </w:tc>
        <w:tc>
          <w:tcPr>
            <w:tcW w:w="3572"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2227038B"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Recommended Minimum Qualifications</w:t>
            </w:r>
          </w:p>
        </w:tc>
        <w:tc>
          <w:tcPr>
            <w:tcW w:w="351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4DBF9EF9"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Specific Experience</w:t>
            </w:r>
          </w:p>
        </w:tc>
      </w:tr>
      <w:tr w:rsidR="008D302C" w:rsidRPr="008D302C" w14:paraId="56BEFD86"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26D3360" w14:textId="77777777" w:rsidR="008D302C" w:rsidRPr="008D302C" w:rsidRDefault="008D302C" w:rsidP="00F03BA1">
            <w:pPr>
              <w:rPr>
                <w:rFonts w:ascii="Arial Narrow" w:hAnsi="Arial Narrow"/>
                <w:szCs w:val="22"/>
              </w:rPr>
            </w:pPr>
            <w:r w:rsidRPr="008D302C">
              <w:rPr>
                <w:rFonts w:ascii="Arial Narrow" w:hAnsi="Arial Narrow"/>
                <w:szCs w:val="22"/>
              </w:rPr>
              <w:t>Team Leader and HVAC Engineer</w:t>
            </w:r>
          </w:p>
        </w:tc>
        <w:tc>
          <w:tcPr>
            <w:tcW w:w="357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258DE77" w14:textId="77777777" w:rsidR="008D302C" w:rsidRPr="008D302C" w:rsidRDefault="008D302C" w:rsidP="00F03BA1">
            <w:pPr>
              <w:rPr>
                <w:rFonts w:ascii="Arial Narrow" w:hAnsi="Arial Narrow"/>
                <w:szCs w:val="22"/>
              </w:rPr>
            </w:pPr>
            <w:r w:rsidRPr="008D302C">
              <w:rPr>
                <w:rFonts w:ascii="Arial Narrow" w:hAnsi="Arial Narrow"/>
                <w:szCs w:val="22"/>
              </w:rPr>
              <w:t>Relevant university degree; valid professional certification for the systems to be designed; at least 10 years of experience.</w:t>
            </w:r>
          </w:p>
        </w:tc>
        <w:tc>
          <w:tcPr>
            <w:tcW w:w="35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65B46FB" w14:textId="77777777" w:rsidR="008D302C" w:rsidRPr="008D302C" w:rsidRDefault="008D302C" w:rsidP="00F03BA1">
            <w:pPr>
              <w:rPr>
                <w:rFonts w:ascii="Arial Narrow" w:hAnsi="Arial Narrow"/>
                <w:szCs w:val="22"/>
              </w:rPr>
            </w:pPr>
            <w:r w:rsidRPr="008D302C">
              <w:rPr>
                <w:rFonts w:ascii="Arial Narrow" w:hAnsi="Arial Narrow"/>
                <w:szCs w:val="22"/>
              </w:rPr>
              <w:t>At least three comparable HVAC projects, including at least one project for spaces with controlled environmental parameters.</w:t>
            </w:r>
          </w:p>
        </w:tc>
      </w:tr>
      <w:tr w:rsidR="008D302C" w:rsidRPr="008D302C" w14:paraId="6B85CC41"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7810DE8F" w14:textId="77777777" w:rsidR="008D302C" w:rsidRPr="008D302C" w:rsidRDefault="008D302C" w:rsidP="00F03BA1">
            <w:pPr>
              <w:rPr>
                <w:rFonts w:ascii="Arial Narrow" w:hAnsi="Arial Narrow"/>
                <w:szCs w:val="22"/>
              </w:rPr>
            </w:pPr>
            <w:r w:rsidRPr="008D302C">
              <w:rPr>
                <w:rFonts w:ascii="Arial Narrow" w:hAnsi="Arial Narrow"/>
                <w:szCs w:val="22"/>
              </w:rPr>
              <w:lastRenderedPageBreak/>
              <w:t>Building Energy Auditor</w:t>
            </w:r>
          </w:p>
        </w:tc>
        <w:tc>
          <w:tcPr>
            <w:tcW w:w="357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A370ED5" w14:textId="77777777" w:rsidR="008D302C" w:rsidRPr="008D302C" w:rsidRDefault="008D302C" w:rsidP="00F03BA1">
            <w:pPr>
              <w:rPr>
                <w:rFonts w:ascii="Arial Narrow" w:hAnsi="Arial Narrow"/>
                <w:szCs w:val="22"/>
              </w:rPr>
            </w:pPr>
            <w:r w:rsidRPr="008D302C">
              <w:rPr>
                <w:rFonts w:ascii="Arial Narrow" w:hAnsi="Arial Narrow"/>
                <w:szCs w:val="22"/>
              </w:rPr>
              <w:t>Technical degree; valid registration in the Energy Auditors Register, Buildings category; at least seven years of experience.</w:t>
            </w:r>
          </w:p>
        </w:tc>
        <w:tc>
          <w:tcPr>
            <w:tcW w:w="35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D40D705" w14:textId="77777777" w:rsidR="008D302C" w:rsidRPr="008D302C" w:rsidRDefault="008D302C" w:rsidP="00F03BA1">
            <w:pPr>
              <w:rPr>
                <w:rFonts w:ascii="Arial Narrow" w:hAnsi="Arial Narrow"/>
                <w:szCs w:val="22"/>
              </w:rPr>
            </w:pPr>
            <w:r w:rsidRPr="008D302C">
              <w:rPr>
                <w:rFonts w:ascii="Arial Narrow" w:hAnsi="Arial Narrow"/>
                <w:szCs w:val="22"/>
              </w:rPr>
              <w:t>At least three energy audits for non-residential buildings.</w:t>
            </w:r>
          </w:p>
        </w:tc>
      </w:tr>
      <w:tr w:rsidR="008D302C" w:rsidRPr="008D302C" w14:paraId="79F46F61"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6F9DA1E" w14:textId="77777777" w:rsidR="008D302C" w:rsidRPr="008D302C" w:rsidRDefault="008D302C" w:rsidP="00F03BA1">
            <w:pPr>
              <w:rPr>
                <w:rFonts w:ascii="Arial Narrow" w:hAnsi="Arial Narrow"/>
                <w:szCs w:val="22"/>
              </w:rPr>
            </w:pPr>
            <w:r w:rsidRPr="008D302C">
              <w:rPr>
                <w:rFonts w:ascii="Arial Narrow" w:hAnsi="Arial Narrow"/>
                <w:szCs w:val="22"/>
              </w:rPr>
              <w:t>Electrical and Photovoltaic Engineer</w:t>
            </w:r>
          </w:p>
        </w:tc>
        <w:tc>
          <w:tcPr>
            <w:tcW w:w="357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A317828" w14:textId="77777777" w:rsidR="008D302C" w:rsidRPr="008D302C" w:rsidRDefault="008D302C" w:rsidP="00F03BA1">
            <w:pPr>
              <w:rPr>
                <w:rFonts w:ascii="Arial Narrow" w:hAnsi="Arial Narrow"/>
                <w:szCs w:val="22"/>
              </w:rPr>
            </w:pPr>
            <w:r w:rsidRPr="008D302C">
              <w:rPr>
                <w:rFonts w:ascii="Arial Narrow" w:hAnsi="Arial Narrow"/>
                <w:szCs w:val="22"/>
              </w:rPr>
              <w:t>Relevant university degree; certifications required by law; at least seven years of experience.</w:t>
            </w:r>
          </w:p>
        </w:tc>
        <w:tc>
          <w:tcPr>
            <w:tcW w:w="35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6DB6668" w14:textId="77777777" w:rsidR="008D302C" w:rsidRPr="008D302C" w:rsidRDefault="008D302C" w:rsidP="00F03BA1">
            <w:pPr>
              <w:rPr>
                <w:rFonts w:ascii="Arial Narrow" w:hAnsi="Arial Narrow"/>
                <w:szCs w:val="22"/>
              </w:rPr>
            </w:pPr>
            <w:r w:rsidRPr="008D302C">
              <w:rPr>
                <w:rFonts w:ascii="Arial Narrow" w:hAnsi="Arial Narrow"/>
                <w:szCs w:val="22"/>
              </w:rPr>
              <w:t>At least two grid-connected photovoltaic projects and experience with electrical supply for HVAC equipment.</w:t>
            </w:r>
          </w:p>
        </w:tc>
      </w:tr>
      <w:tr w:rsidR="008D302C" w:rsidRPr="008D302C" w14:paraId="0F79FE67"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161E702" w14:textId="77777777" w:rsidR="008D302C" w:rsidRPr="008D302C" w:rsidRDefault="008D302C" w:rsidP="00F03BA1">
            <w:pPr>
              <w:rPr>
                <w:rFonts w:ascii="Arial Narrow" w:hAnsi="Arial Narrow"/>
                <w:szCs w:val="22"/>
              </w:rPr>
            </w:pPr>
            <w:r w:rsidRPr="008D302C">
              <w:rPr>
                <w:rFonts w:ascii="Arial Narrow" w:hAnsi="Arial Narrow"/>
                <w:szCs w:val="22"/>
              </w:rPr>
              <w:t>Structural Engineer or Technical Expert</w:t>
            </w:r>
          </w:p>
        </w:tc>
        <w:tc>
          <w:tcPr>
            <w:tcW w:w="357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3E7FA7E" w14:textId="77777777" w:rsidR="008D302C" w:rsidRPr="008D302C" w:rsidRDefault="008D302C" w:rsidP="00F03BA1">
            <w:pPr>
              <w:rPr>
                <w:rFonts w:ascii="Arial Narrow" w:hAnsi="Arial Narrow"/>
                <w:szCs w:val="22"/>
              </w:rPr>
            </w:pPr>
            <w:r w:rsidRPr="008D302C">
              <w:rPr>
                <w:rFonts w:ascii="Arial Narrow" w:hAnsi="Arial Narrow"/>
                <w:szCs w:val="22"/>
              </w:rPr>
              <w:t>University degree in civil engineering; valid certification for structural assessment; at least seven years of experience.</w:t>
            </w:r>
          </w:p>
        </w:tc>
        <w:tc>
          <w:tcPr>
            <w:tcW w:w="35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581612E" w14:textId="77777777" w:rsidR="008D302C" w:rsidRPr="008D302C" w:rsidRDefault="008D302C" w:rsidP="00F03BA1">
            <w:pPr>
              <w:rPr>
                <w:rFonts w:ascii="Arial Narrow" w:hAnsi="Arial Narrow"/>
                <w:szCs w:val="22"/>
              </w:rPr>
            </w:pPr>
            <w:r w:rsidRPr="008D302C">
              <w:rPr>
                <w:rFonts w:ascii="Arial Narrow" w:hAnsi="Arial Narrow"/>
                <w:szCs w:val="22"/>
              </w:rPr>
              <w:t>At least two structural assessments for rooftop equipment or photovoltaic systems.</w:t>
            </w:r>
          </w:p>
        </w:tc>
      </w:tr>
      <w:tr w:rsidR="008D302C" w:rsidRPr="008D302C" w14:paraId="43205FD5"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6215CFB" w14:textId="77777777" w:rsidR="008D302C" w:rsidRPr="008D302C" w:rsidRDefault="008D302C" w:rsidP="00F03BA1">
            <w:pPr>
              <w:rPr>
                <w:rFonts w:ascii="Arial Narrow" w:hAnsi="Arial Narrow"/>
                <w:szCs w:val="22"/>
              </w:rPr>
            </w:pPr>
            <w:r w:rsidRPr="008D302C">
              <w:rPr>
                <w:rFonts w:ascii="Arial Narrow" w:hAnsi="Arial Narrow"/>
                <w:szCs w:val="22"/>
              </w:rPr>
              <w:t>Controls and BMS Engineer</w:t>
            </w:r>
          </w:p>
        </w:tc>
        <w:tc>
          <w:tcPr>
            <w:tcW w:w="357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8F8DF6D" w14:textId="77777777" w:rsidR="008D302C" w:rsidRPr="008D302C" w:rsidRDefault="008D302C" w:rsidP="00F03BA1">
            <w:pPr>
              <w:rPr>
                <w:rFonts w:ascii="Arial Narrow" w:hAnsi="Arial Narrow"/>
                <w:szCs w:val="22"/>
              </w:rPr>
            </w:pPr>
            <w:r w:rsidRPr="008D302C">
              <w:rPr>
                <w:rFonts w:ascii="Arial Narrow" w:hAnsi="Arial Narrow"/>
                <w:szCs w:val="22"/>
              </w:rPr>
              <w:t>Relevant university degree; at least seven years of experience.</w:t>
            </w:r>
          </w:p>
        </w:tc>
        <w:tc>
          <w:tcPr>
            <w:tcW w:w="35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EA0350F" w14:textId="77777777" w:rsidR="008D302C" w:rsidRPr="008D302C" w:rsidRDefault="008D302C" w:rsidP="00F03BA1">
            <w:pPr>
              <w:rPr>
                <w:rFonts w:ascii="Arial Narrow" w:hAnsi="Arial Narrow"/>
                <w:szCs w:val="22"/>
              </w:rPr>
            </w:pPr>
            <w:r w:rsidRPr="008D302C">
              <w:rPr>
                <w:rFonts w:ascii="Arial Narrow" w:hAnsi="Arial Narrow"/>
                <w:szCs w:val="22"/>
              </w:rPr>
              <w:t>At least two BMS or HVAC controls projects, including sensors, alarms, data trending and sequences of operation.</w:t>
            </w:r>
          </w:p>
        </w:tc>
      </w:tr>
      <w:tr w:rsidR="008D302C" w:rsidRPr="008D302C" w14:paraId="3AD00C6B"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C0950FC" w14:textId="77777777" w:rsidR="008D302C" w:rsidRPr="008D302C" w:rsidRDefault="008D302C" w:rsidP="00F03BA1">
            <w:pPr>
              <w:rPr>
                <w:rFonts w:ascii="Arial Narrow" w:hAnsi="Arial Narrow"/>
                <w:szCs w:val="22"/>
              </w:rPr>
            </w:pPr>
            <w:r w:rsidRPr="008D302C">
              <w:rPr>
                <w:rFonts w:ascii="Arial Narrow" w:hAnsi="Arial Narrow"/>
                <w:szCs w:val="22"/>
              </w:rPr>
              <w:t>Cost Estimator</w:t>
            </w:r>
          </w:p>
        </w:tc>
        <w:tc>
          <w:tcPr>
            <w:tcW w:w="357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C74AEE3" w14:textId="77777777" w:rsidR="008D302C" w:rsidRPr="008D302C" w:rsidRDefault="008D302C" w:rsidP="00F03BA1">
            <w:pPr>
              <w:rPr>
                <w:rFonts w:ascii="Arial Narrow" w:hAnsi="Arial Narrow"/>
                <w:szCs w:val="22"/>
              </w:rPr>
            </w:pPr>
            <w:r w:rsidRPr="008D302C">
              <w:rPr>
                <w:rFonts w:ascii="Arial Narrow" w:hAnsi="Arial Narrow"/>
                <w:szCs w:val="22"/>
              </w:rPr>
              <w:t>Education and qualifications compliant with the national framework; at least five years of experience.</w:t>
            </w:r>
          </w:p>
        </w:tc>
        <w:tc>
          <w:tcPr>
            <w:tcW w:w="35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365FE0D" w14:textId="77777777" w:rsidR="008D302C" w:rsidRPr="008D302C" w:rsidRDefault="008D302C" w:rsidP="00F03BA1">
            <w:pPr>
              <w:rPr>
                <w:rFonts w:ascii="Arial Narrow" w:hAnsi="Arial Narrow"/>
                <w:szCs w:val="22"/>
              </w:rPr>
            </w:pPr>
            <w:r w:rsidRPr="008D302C">
              <w:rPr>
                <w:rFonts w:ascii="Arial Narrow" w:hAnsi="Arial Narrow"/>
                <w:szCs w:val="22"/>
              </w:rPr>
              <w:t>At least three cost estimates and bills of quantities for building services or buildings.</w:t>
            </w:r>
          </w:p>
        </w:tc>
      </w:tr>
    </w:tbl>
    <w:p w14:paraId="5A793A96" w14:textId="77777777" w:rsidR="008D302C" w:rsidRPr="008D302C" w:rsidRDefault="008D302C" w:rsidP="008D302C">
      <w:pPr>
        <w:spacing w:after="20"/>
        <w:rPr>
          <w:rFonts w:ascii="Arial Narrow" w:hAnsi="Arial Narrow"/>
          <w:szCs w:val="22"/>
        </w:rPr>
      </w:pPr>
    </w:p>
    <w:p w14:paraId="77C984E6" w14:textId="77777777" w:rsidR="008D302C" w:rsidRPr="008D302C" w:rsidRDefault="008D302C" w:rsidP="008D302C">
      <w:pPr>
        <w:rPr>
          <w:rFonts w:ascii="Arial Narrow" w:hAnsi="Arial Narrow"/>
          <w:szCs w:val="22"/>
        </w:rPr>
      </w:pPr>
      <w:r w:rsidRPr="008D302C">
        <w:rPr>
          <w:rFonts w:ascii="Arial Narrow" w:hAnsi="Arial Narrow"/>
          <w:szCs w:val="22"/>
        </w:rPr>
        <w:t xml:space="preserve">As </w:t>
      </w:r>
      <w:proofErr w:type="gramStart"/>
      <w:r w:rsidRPr="008D302C">
        <w:rPr>
          <w:rFonts w:ascii="Arial Narrow" w:hAnsi="Arial Narrow"/>
          <w:szCs w:val="22"/>
        </w:rPr>
        <w:t>required</w:t>
      </w:r>
      <w:proofErr w:type="gramEnd"/>
      <w:r w:rsidRPr="008D302C">
        <w:rPr>
          <w:rFonts w:ascii="Arial Narrow" w:hAnsi="Arial Narrow"/>
          <w:szCs w:val="22"/>
        </w:rPr>
        <w:t xml:space="preserve">, the Consultant shall include an architect, fire-safety specialist, environmental and occupational health and safety specialist, BIM/CAD specialist and other experts. One person may </w:t>
      </w:r>
      <w:proofErr w:type="gramStart"/>
      <w:r w:rsidRPr="008D302C">
        <w:rPr>
          <w:rFonts w:ascii="Arial Narrow" w:hAnsi="Arial Narrow"/>
          <w:szCs w:val="22"/>
        </w:rPr>
        <w:t>cover</w:t>
      </w:r>
      <w:proofErr w:type="gramEnd"/>
      <w:r w:rsidRPr="008D302C">
        <w:rPr>
          <w:rFonts w:ascii="Arial Narrow" w:hAnsi="Arial Narrow"/>
          <w:szCs w:val="22"/>
        </w:rPr>
        <w:t xml:space="preserve"> more than one role only if that person has the required qualifications and experience and the proposed level of effort remains credible.</w:t>
      </w:r>
    </w:p>
    <w:p w14:paraId="08FC67CA" w14:textId="77777777" w:rsidR="008D302C" w:rsidRPr="008D302C" w:rsidRDefault="008D302C" w:rsidP="008D302C">
      <w:pPr>
        <w:rPr>
          <w:rFonts w:ascii="Arial Narrow" w:hAnsi="Arial Narrow"/>
          <w:szCs w:val="22"/>
        </w:rPr>
      </w:pPr>
      <w:r w:rsidRPr="008D302C">
        <w:rPr>
          <w:rFonts w:ascii="Arial Narrow" w:hAnsi="Arial Narrow"/>
          <w:szCs w:val="22"/>
        </w:rPr>
        <w:t>At the expression-of-interest stage, the firm’s qualifications and experience will be evaluated, not the individual CVs of experts. The CVs, certifications and availability of Key Experts will be reviewed in the technical proposal of the highest-ranked firm and confirmed during negotiations.</w:t>
      </w:r>
    </w:p>
    <w:p w14:paraId="56266A27"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10. Reporting, Data and Formats</w:t>
      </w:r>
    </w:p>
    <w:p w14:paraId="1AC335BC"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reports and technical documentation shall be prepared in Romanian; the executive summaries of D2, D3 and D5 shall also be provided in English;</w:t>
      </w:r>
    </w:p>
    <w:p w14:paraId="4DF11F6C" w14:textId="77777777" w:rsidR="008D302C" w:rsidRPr="008D302C" w:rsidRDefault="008D302C" w:rsidP="008D302C">
      <w:pPr>
        <w:pStyle w:val="ListBullet"/>
        <w:tabs>
          <w:tab w:val="num" w:pos="851"/>
        </w:tabs>
        <w:ind w:left="397" w:hanging="198"/>
        <w:rPr>
          <w:rFonts w:ascii="Arial Narrow" w:hAnsi="Arial Narrow" w:cs="Times New Roman"/>
          <w:sz w:val="22"/>
        </w:rPr>
      </w:pPr>
      <w:proofErr w:type="gramStart"/>
      <w:r w:rsidRPr="008D302C">
        <w:rPr>
          <w:rFonts w:ascii="Arial Narrow" w:hAnsi="Arial Narrow" w:cs="Times New Roman"/>
          <w:sz w:val="22"/>
        </w:rPr>
        <w:t>each</w:t>
      </w:r>
      <w:proofErr w:type="gramEnd"/>
      <w:r w:rsidRPr="008D302C">
        <w:rPr>
          <w:rFonts w:ascii="Arial Narrow" w:hAnsi="Arial Narrow" w:cs="Times New Roman"/>
          <w:sz w:val="22"/>
        </w:rPr>
        <w:t xml:space="preserve"> deliverable shall be submitted electronically as a signed PDF and in the relevant editable native formats: DOCX, XLSX, DWG/DXF, IFC or an agreed BIM format, together with calculation and simulation files;</w:t>
      </w:r>
    </w:p>
    <w:p w14:paraId="364F5FEE"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final drawings shall also be delivered as a print-ready set with consistent scales, legends, codes and revision registers;</w:t>
      </w:r>
    </w:p>
    <w:p w14:paraId="1E20044E"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unpriced bills of quantities and the confidential cost estimate shall be submitted as separate files;</w:t>
      </w:r>
    </w:p>
    <w:p w14:paraId="4D51EBD1"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raw measurement data, photographs, model files and economic assumptions shall be delivered in an agreed folder structure;</w:t>
      </w:r>
    </w:p>
    <w:p w14:paraId="5AD095B4"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The Consultant shall maintain a record of decisions, comments and revisions and submit meeting minutes within two working days.</w:t>
      </w:r>
    </w:p>
    <w:p w14:paraId="0F0BFFFF"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11. Contractual and Professional Conditions</w:t>
      </w:r>
    </w:p>
    <w:p w14:paraId="5A6898CD" w14:textId="77777777" w:rsidR="008D302C" w:rsidRPr="008D302C" w:rsidRDefault="008D302C" w:rsidP="008D302C">
      <w:pPr>
        <w:rPr>
          <w:rFonts w:ascii="Arial Narrow" w:hAnsi="Arial Narrow"/>
          <w:szCs w:val="22"/>
        </w:rPr>
      </w:pPr>
      <w:r w:rsidRPr="008D302C">
        <w:rPr>
          <w:rFonts w:ascii="Arial Narrow" w:hAnsi="Arial Narrow"/>
          <w:b/>
          <w:szCs w:val="22"/>
        </w:rPr>
        <w:t xml:space="preserve">Professional independence. </w:t>
      </w:r>
      <w:r w:rsidRPr="008D302C">
        <w:rPr>
          <w:rFonts w:ascii="Arial Narrow" w:hAnsi="Arial Narrow"/>
          <w:szCs w:val="22"/>
        </w:rPr>
        <w:t>The Consultant shall disclose conflicts of interest. The designer, persons involved in the design and entities that are incompatible under applicable law shall not perform formal independent verification of the same documentation.</w:t>
      </w:r>
    </w:p>
    <w:p w14:paraId="79BACF07" w14:textId="77777777" w:rsidR="008D302C" w:rsidRPr="008D302C" w:rsidRDefault="008D302C" w:rsidP="008D302C">
      <w:pPr>
        <w:rPr>
          <w:rFonts w:ascii="Arial Narrow" w:hAnsi="Arial Narrow"/>
          <w:szCs w:val="22"/>
        </w:rPr>
      </w:pPr>
      <w:r w:rsidRPr="008D302C">
        <w:rPr>
          <w:rFonts w:ascii="Arial Narrow" w:hAnsi="Arial Narrow"/>
          <w:b/>
          <w:szCs w:val="22"/>
        </w:rPr>
        <w:t xml:space="preserve">Liability. </w:t>
      </w:r>
      <w:r w:rsidRPr="008D302C">
        <w:rPr>
          <w:rFonts w:ascii="Arial Narrow" w:hAnsi="Arial Narrow"/>
          <w:szCs w:val="22"/>
        </w:rPr>
        <w:t>Acceptance of a deliverable shall not relieve the Consultant of liability for errors, omissions or professional non-compliance.</w:t>
      </w:r>
    </w:p>
    <w:p w14:paraId="0EA54897" w14:textId="77777777" w:rsidR="008D302C" w:rsidRPr="008D302C" w:rsidRDefault="008D302C" w:rsidP="008D302C">
      <w:pPr>
        <w:rPr>
          <w:rFonts w:ascii="Arial Narrow" w:hAnsi="Arial Narrow"/>
          <w:szCs w:val="22"/>
        </w:rPr>
      </w:pPr>
      <w:r w:rsidRPr="008D302C">
        <w:rPr>
          <w:rFonts w:ascii="Arial Narrow" w:hAnsi="Arial Narrow"/>
          <w:b/>
          <w:szCs w:val="22"/>
        </w:rPr>
        <w:t xml:space="preserve">Rights to outputs. </w:t>
      </w:r>
      <w:r w:rsidRPr="008D302C">
        <w:rPr>
          <w:rFonts w:ascii="Arial Narrow" w:hAnsi="Arial Narrow"/>
          <w:szCs w:val="22"/>
        </w:rPr>
        <w:t>The Client may use and adapt the reports, models, drawings, calculations, databases and specifications prepared under the contract to implement the investment, subject to the contract.</w:t>
      </w:r>
    </w:p>
    <w:p w14:paraId="75DE84DF" w14:textId="77777777" w:rsidR="008D302C" w:rsidRPr="008D302C" w:rsidRDefault="008D302C" w:rsidP="008D302C">
      <w:pPr>
        <w:rPr>
          <w:rFonts w:ascii="Arial Narrow" w:hAnsi="Arial Narrow"/>
          <w:szCs w:val="22"/>
        </w:rPr>
      </w:pPr>
      <w:r w:rsidRPr="008D302C">
        <w:rPr>
          <w:rFonts w:ascii="Arial Narrow" w:hAnsi="Arial Narrow"/>
          <w:b/>
          <w:szCs w:val="22"/>
        </w:rPr>
        <w:t xml:space="preserve">Confidentiality. </w:t>
      </w:r>
      <w:r w:rsidRPr="008D302C">
        <w:rPr>
          <w:rFonts w:ascii="Arial Narrow" w:hAnsi="Arial Narrow"/>
          <w:szCs w:val="22"/>
        </w:rPr>
        <w:t>The Consultant shall protect information concerning the laboratories, equipment, building configuration and NMI operations and shall not disclose it without written consent.</w:t>
      </w:r>
    </w:p>
    <w:p w14:paraId="749C4BCE" w14:textId="77777777" w:rsidR="008D302C" w:rsidRPr="008D302C" w:rsidRDefault="008D302C" w:rsidP="008D302C">
      <w:pPr>
        <w:rPr>
          <w:rFonts w:ascii="Arial Narrow" w:hAnsi="Arial Narrow"/>
          <w:szCs w:val="22"/>
        </w:rPr>
      </w:pPr>
      <w:r w:rsidRPr="008D302C">
        <w:rPr>
          <w:rFonts w:ascii="Arial Narrow" w:hAnsi="Arial Narrow"/>
          <w:b/>
          <w:szCs w:val="22"/>
        </w:rPr>
        <w:lastRenderedPageBreak/>
        <w:t xml:space="preserve">Health and safety. </w:t>
      </w:r>
      <w:r w:rsidRPr="008D302C">
        <w:rPr>
          <w:rFonts w:ascii="Arial Narrow" w:hAnsi="Arial Narrow"/>
          <w:szCs w:val="22"/>
        </w:rPr>
        <w:t>The Consultant is responsible for the safety of its personnel during inspections and measurements and shall comply with NMI instructions.</w:t>
      </w:r>
    </w:p>
    <w:p w14:paraId="2B151426" w14:textId="77777777" w:rsidR="008D302C" w:rsidRPr="008D302C" w:rsidRDefault="008D302C" w:rsidP="008D302C">
      <w:pPr>
        <w:rPr>
          <w:rFonts w:ascii="Arial Narrow" w:hAnsi="Arial Narrow"/>
          <w:szCs w:val="22"/>
        </w:rPr>
      </w:pPr>
      <w:r w:rsidRPr="008D302C">
        <w:rPr>
          <w:rFonts w:ascii="Arial Narrow" w:hAnsi="Arial Narrow"/>
          <w:b/>
          <w:szCs w:val="22"/>
        </w:rPr>
        <w:t xml:space="preserve">Insurance. </w:t>
      </w:r>
      <w:r w:rsidRPr="008D302C">
        <w:rPr>
          <w:rFonts w:ascii="Arial Narrow" w:hAnsi="Arial Narrow"/>
          <w:szCs w:val="22"/>
        </w:rPr>
        <w:t>The selected firm shall maintain professional indemnity insurance and other insurance required by the contract and applicable law at levels proportionate to the risks of the assignment.</w:t>
      </w:r>
    </w:p>
    <w:p w14:paraId="122829CD" w14:textId="77777777" w:rsidR="008D302C" w:rsidRDefault="008D302C" w:rsidP="008D302C">
      <w:pPr>
        <w:pStyle w:val="Heading1"/>
        <w:rPr>
          <w:rFonts w:ascii="Arial Narrow" w:hAnsi="Arial Narrow"/>
          <w:sz w:val="22"/>
          <w:szCs w:val="22"/>
        </w:rPr>
      </w:pPr>
    </w:p>
    <w:p w14:paraId="62B2C873" w14:textId="09A821DF"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12. Regulatory Framework and Standards</w:t>
      </w:r>
    </w:p>
    <w:p w14:paraId="7FC0CB06" w14:textId="77777777" w:rsidR="008D302C" w:rsidRPr="008D302C" w:rsidRDefault="008D302C" w:rsidP="008D302C">
      <w:pPr>
        <w:rPr>
          <w:rFonts w:ascii="Arial Narrow" w:hAnsi="Arial Narrow"/>
          <w:szCs w:val="22"/>
        </w:rPr>
      </w:pPr>
      <w:r w:rsidRPr="008D302C">
        <w:rPr>
          <w:rFonts w:ascii="Arial Narrow" w:hAnsi="Arial Narrow"/>
          <w:szCs w:val="22"/>
        </w:rPr>
        <w:t>The Consultant shall apply the laws and technical regulations in force when the services are performed. The following list is indicative and does not limit the Consultant’s obligation to identify all applicable requirements:</w:t>
      </w:r>
    </w:p>
    <w:p w14:paraId="2239B0E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Law No. 139/2018 on Energy Efficiency and its implementing regulations;</w:t>
      </w:r>
    </w:p>
    <w:p w14:paraId="1A451E6F"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Government Decision No. 676/2020 on energy auditors and energy auditing, as amended;</w:t>
      </w:r>
    </w:p>
    <w:p w14:paraId="68AD53DA"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Urban Planning and Construction Code No. 434/2023 and the regulations governing design, verification and technical expertise;</w:t>
      </w:r>
    </w:p>
    <w:p w14:paraId="5C76AFA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technical regulations and national standards applicable to HVAC systems, energy performance, electrical systems, structures, fire safety, access, and occupational health and safety;</w:t>
      </w:r>
    </w:p>
    <w:p w14:paraId="503CA0B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requirements of the distribution system operator and the framework applicable to renewable-energy generation and self-consumption;</w:t>
      </w:r>
    </w:p>
    <w:p w14:paraId="40EF1FB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adopted Moldovan and European standards, including those governing energy auditing, calculation of energy performance, ventilation, comfort, photovoltaic systems and commissioning;</w:t>
      </w:r>
    </w:p>
    <w:p w14:paraId="309FA983"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where the national framework does not adequately define a requirement, recognized international standards such as ISO 50002, the ISO 52000 series, EN 16798 and relevant IEC standards for photovoltaic systems;</w:t>
      </w:r>
    </w:p>
    <w:p w14:paraId="7836C2C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the World Bank Procurement Regulations for IPF Borrowers and the World Bank Group General Environmental, Health, and Safety Guidelines, as applicable.</w:t>
      </w:r>
    </w:p>
    <w:p w14:paraId="67DA60D8" w14:textId="77777777" w:rsidR="008D302C" w:rsidRPr="008D302C" w:rsidRDefault="008D302C" w:rsidP="008D302C">
      <w:pPr>
        <w:rPr>
          <w:rFonts w:ascii="Arial Narrow" w:hAnsi="Arial Narrow"/>
          <w:szCs w:val="22"/>
        </w:rPr>
      </w:pPr>
      <w:r w:rsidRPr="008D302C">
        <w:rPr>
          <w:rFonts w:ascii="Arial Narrow" w:hAnsi="Arial Narrow"/>
          <w:szCs w:val="22"/>
        </w:rPr>
        <w:t>In the event of a conflict, mandatory legislation of the Republic of Moldova and the contract documents shall prevail. The Consultant shall include a register of applicable standards in D1 and discipline-specific declarations of compliance in D5.</w:t>
      </w:r>
    </w:p>
    <w:p w14:paraId="3FC22CB0" w14:textId="77777777" w:rsidR="008D302C" w:rsidRPr="008D302C" w:rsidRDefault="008D302C" w:rsidP="008D302C">
      <w:pPr>
        <w:spacing w:after="200" w:line="276" w:lineRule="auto"/>
        <w:rPr>
          <w:rFonts w:ascii="Arial Narrow" w:eastAsiaTheme="majorEastAsia" w:hAnsi="Arial Narrow"/>
          <w:b/>
          <w:bCs/>
          <w:szCs w:val="22"/>
        </w:rPr>
      </w:pPr>
      <w:r w:rsidRPr="008D302C">
        <w:rPr>
          <w:rFonts w:ascii="Arial Narrow" w:hAnsi="Arial Narrow"/>
          <w:szCs w:val="22"/>
        </w:rPr>
        <w:br w:type="page"/>
      </w:r>
    </w:p>
    <w:p w14:paraId="17393D32"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Annex 1. Minimum Structure of the Final Documentation</w:t>
      </w:r>
    </w:p>
    <w:tbl>
      <w:tblPr>
        <w:tblW w:w="0" w:type="auto"/>
        <w:jc w:val="center"/>
        <w:tblLayout w:type="fixed"/>
        <w:tblLook w:val="04A0" w:firstRow="1" w:lastRow="0" w:firstColumn="1" w:lastColumn="0" w:noHBand="0" w:noVBand="1"/>
      </w:tblPr>
      <w:tblGrid>
        <w:gridCol w:w="1984"/>
        <w:gridCol w:w="7314"/>
      </w:tblGrid>
      <w:tr w:rsidR="008D302C" w:rsidRPr="008D302C" w14:paraId="69D6C48F" w14:textId="77777777" w:rsidTr="00F03BA1">
        <w:trPr>
          <w:cantSplit/>
          <w:tblHeader/>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09ED782A"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Volume</w:t>
            </w:r>
          </w:p>
        </w:tc>
        <w:tc>
          <w:tcPr>
            <w:tcW w:w="7314"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7627A44B"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Minimum Content</w:t>
            </w:r>
          </w:p>
        </w:tc>
      </w:tr>
      <w:tr w:rsidR="008D302C" w:rsidRPr="008D302C" w14:paraId="77CAB202"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F3F90C4"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1</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74A1A1D7" w14:textId="77777777" w:rsidR="008D302C" w:rsidRPr="008D302C" w:rsidRDefault="008D302C" w:rsidP="00F03BA1">
            <w:pPr>
              <w:rPr>
                <w:rFonts w:ascii="Arial Narrow" w:hAnsi="Arial Narrow"/>
                <w:szCs w:val="22"/>
              </w:rPr>
            </w:pPr>
            <w:r w:rsidRPr="008D302C">
              <w:rPr>
                <w:rFonts w:ascii="Arial Narrow" w:hAnsi="Arial Narrow"/>
                <w:szCs w:val="22"/>
              </w:rPr>
              <w:t>Executive summary, background, data, methodology, environmental conditions matrix and decision register.</w:t>
            </w:r>
          </w:p>
        </w:tc>
      </w:tr>
      <w:tr w:rsidR="008D302C" w:rsidRPr="008D302C" w14:paraId="0C10FEFC"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61BEF23"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2</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8B1E7A8" w14:textId="77777777" w:rsidR="008D302C" w:rsidRPr="008D302C" w:rsidRDefault="008D302C" w:rsidP="00F03BA1">
            <w:pPr>
              <w:rPr>
                <w:rFonts w:ascii="Arial Narrow" w:hAnsi="Arial Narrow"/>
                <w:szCs w:val="22"/>
              </w:rPr>
            </w:pPr>
            <w:r w:rsidRPr="008D302C">
              <w:rPr>
                <w:rFonts w:ascii="Arial Narrow" w:hAnsi="Arial Narrow"/>
                <w:szCs w:val="22"/>
              </w:rPr>
              <w:t>Energy audit, baseline, energy balance, measurements, measures and calculation files.</w:t>
            </w:r>
          </w:p>
        </w:tc>
      </w:tr>
      <w:tr w:rsidR="008D302C" w:rsidRPr="008D302C" w14:paraId="5F700071"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312D30E"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3</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4377AD5" w14:textId="77777777" w:rsidR="008D302C" w:rsidRPr="008D302C" w:rsidRDefault="008D302C" w:rsidP="00F03BA1">
            <w:pPr>
              <w:rPr>
                <w:rFonts w:ascii="Arial Narrow" w:hAnsi="Arial Narrow"/>
                <w:szCs w:val="22"/>
              </w:rPr>
            </w:pPr>
            <w:r w:rsidRPr="008D302C">
              <w:rPr>
                <w:rFonts w:ascii="Arial Narrow" w:hAnsi="Arial Narrow"/>
                <w:szCs w:val="22"/>
              </w:rPr>
              <w:t>HVAC diagnosis, inventory, condition sheets, photographs, tests, risks and remaining service life.</w:t>
            </w:r>
          </w:p>
        </w:tc>
      </w:tr>
      <w:tr w:rsidR="008D302C" w:rsidRPr="008D302C" w14:paraId="4EB14D4C"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6CDCF52"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4</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0977D5F" w14:textId="77777777" w:rsidR="008D302C" w:rsidRPr="008D302C" w:rsidRDefault="008D302C" w:rsidP="00F03BA1">
            <w:pPr>
              <w:rPr>
                <w:rFonts w:ascii="Arial Narrow" w:hAnsi="Arial Narrow"/>
                <w:szCs w:val="22"/>
              </w:rPr>
            </w:pPr>
            <w:r w:rsidRPr="008D302C">
              <w:rPr>
                <w:rFonts w:ascii="Arial Narrow" w:hAnsi="Arial Narrow"/>
                <w:szCs w:val="22"/>
              </w:rPr>
              <w:t>Comparative options study, financial analysis, sensitivities, emissions, risks and recommendation.</w:t>
            </w:r>
          </w:p>
        </w:tc>
      </w:tr>
      <w:tr w:rsidR="008D302C" w:rsidRPr="008D302C" w14:paraId="20E78D21"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2EF47C3"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5</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0A0B90A" w14:textId="77777777" w:rsidR="008D302C" w:rsidRPr="008D302C" w:rsidRDefault="008D302C" w:rsidP="00F03BA1">
            <w:pPr>
              <w:rPr>
                <w:rFonts w:ascii="Arial Narrow" w:hAnsi="Arial Narrow"/>
                <w:szCs w:val="22"/>
              </w:rPr>
            </w:pPr>
            <w:r w:rsidRPr="008D302C">
              <w:rPr>
                <w:rFonts w:ascii="Arial Narrow" w:hAnsi="Arial Narrow"/>
                <w:szCs w:val="22"/>
              </w:rPr>
              <w:t>Photovoltaic feasibility and structural assessment of the roof.</w:t>
            </w:r>
          </w:p>
        </w:tc>
      </w:tr>
      <w:tr w:rsidR="008D302C" w:rsidRPr="008D302C" w14:paraId="7ECFE4E5"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E1DE2F5"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6</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B98C525" w14:textId="77777777" w:rsidR="008D302C" w:rsidRPr="008D302C" w:rsidRDefault="008D302C" w:rsidP="00F03BA1">
            <w:pPr>
              <w:rPr>
                <w:rFonts w:ascii="Arial Narrow" w:hAnsi="Arial Narrow"/>
                <w:szCs w:val="22"/>
              </w:rPr>
            </w:pPr>
            <w:r w:rsidRPr="008D302C">
              <w:rPr>
                <w:rFonts w:ascii="Arial Narrow" w:hAnsi="Arial Narrow"/>
                <w:szCs w:val="22"/>
              </w:rPr>
              <w:t>Discipline-specific detailed design, calculations, drawings, schematics and coordinated model.</w:t>
            </w:r>
          </w:p>
        </w:tc>
      </w:tr>
      <w:tr w:rsidR="008D302C" w:rsidRPr="008D302C" w14:paraId="28DA5BB5"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88D17D6"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7</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7D81CEC" w14:textId="77777777" w:rsidR="008D302C" w:rsidRPr="008D302C" w:rsidRDefault="008D302C" w:rsidP="00F03BA1">
            <w:pPr>
              <w:rPr>
                <w:rFonts w:ascii="Arial Narrow" w:hAnsi="Arial Narrow"/>
                <w:szCs w:val="22"/>
              </w:rPr>
            </w:pPr>
            <w:r w:rsidRPr="008D302C">
              <w:rPr>
                <w:rFonts w:ascii="Arial Narrow" w:hAnsi="Arial Narrow"/>
                <w:szCs w:val="22"/>
              </w:rPr>
              <w:t>Technical specifications, unpriced bills of quantities and technical forms for procurement of the works.</w:t>
            </w:r>
          </w:p>
        </w:tc>
      </w:tr>
      <w:tr w:rsidR="008D302C" w:rsidRPr="008D302C" w14:paraId="5C18202E"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5BFCFDA7"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8</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39BD3C6" w14:textId="77777777" w:rsidR="008D302C" w:rsidRPr="008D302C" w:rsidRDefault="008D302C" w:rsidP="00F03BA1">
            <w:pPr>
              <w:rPr>
                <w:rFonts w:ascii="Arial Narrow" w:hAnsi="Arial Narrow"/>
                <w:szCs w:val="22"/>
              </w:rPr>
            </w:pPr>
            <w:r w:rsidRPr="008D302C">
              <w:rPr>
                <w:rFonts w:ascii="Arial Narrow" w:hAnsi="Arial Narrow"/>
                <w:szCs w:val="22"/>
              </w:rPr>
              <w:t>Confidential cost estimate, price basis, contingencies and estimated construction schedule.</w:t>
            </w:r>
          </w:p>
        </w:tc>
      </w:tr>
      <w:tr w:rsidR="008D302C" w:rsidRPr="008D302C" w14:paraId="7DEA6161"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49768F8"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9</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FA2A6EB" w14:textId="77777777" w:rsidR="008D302C" w:rsidRPr="008D302C" w:rsidRDefault="008D302C" w:rsidP="00F03BA1">
            <w:pPr>
              <w:rPr>
                <w:rFonts w:ascii="Arial Narrow" w:hAnsi="Arial Narrow"/>
                <w:szCs w:val="22"/>
              </w:rPr>
            </w:pPr>
            <w:r w:rsidRPr="008D302C">
              <w:rPr>
                <w:rFonts w:ascii="Arial Narrow" w:hAnsi="Arial Narrow"/>
                <w:szCs w:val="22"/>
              </w:rPr>
              <w:t>Phasing, continuity, decommissioning, E&amp;S, OHS, testing, commissioning and training plan.</w:t>
            </w:r>
          </w:p>
        </w:tc>
      </w:tr>
      <w:tr w:rsidR="008D302C" w:rsidRPr="008D302C" w14:paraId="474D3D68"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3A6C88A"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10</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50682B2D" w14:textId="77777777" w:rsidR="008D302C" w:rsidRPr="008D302C" w:rsidRDefault="008D302C" w:rsidP="00F03BA1">
            <w:pPr>
              <w:rPr>
                <w:rFonts w:ascii="Arial Narrow" w:hAnsi="Arial Narrow"/>
                <w:szCs w:val="22"/>
              </w:rPr>
            </w:pPr>
            <w:r w:rsidRPr="008D302C">
              <w:rPr>
                <w:rFonts w:ascii="Arial Narrow" w:hAnsi="Arial Narrow"/>
                <w:szCs w:val="22"/>
              </w:rPr>
              <w:t>Comments matrix, approvals, declarations of compliance and final document register.</w:t>
            </w:r>
          </w:p>
        </w:tc>
      </w:tr>
    </w:tbl>
    <w:p w14:paraId="7939935F" w14:textId="77777777" w:rsidR="008D302C" w:rsidRPr="008D302C" w:rsidRDefault="008D302C" w:rsidP="008D302C">
      <w:pPr>
        <w:spacing w:after="20"/>
        <w:rPr>
          <w:rFonts w:ascii="Arial Narrow" w:hAnsi="Arial Narrow"/>
          <w:szCs w:val="22"/>
        </w:rPr>
      </w:pPr>
    </w:p>
    <w:p w14:paraId="30D7A67D"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Annex 2. Information to Be Provided by NMI</w:t>
      </w:r>
    </w:p>
    <w:p w14:paraId="5C1AD05E"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available plans, surveys, as-built documentation and building technical book;</w:t>
      </w:r>
    </w:p>
    <w:p w14:paraId="0BB88084"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utility bills and consumption data for electricity and other utilities for at least 24 months, where available;</w:t>
      </w:r>
    </w:p>
    <w:p w14:paraId="4026FDAD"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schematics, equipment data sheets, manuals, BMS logs, alarms and maintenance history;</w:t>
      </w:r>
    </w:p>
    <w:p w14:paraId="32DEB8C1"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room list, operating schedule, occupancy and internal loads;</w:t>
      </w:r>
    </w:p>
    <w:p w14:paraId="256294F6"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accreditation requirements, procedures and equipment manuals that define environmental conditions;</w:t>
      </w:r>
    </w:p>
    <w:p w14:paraId="51F97AD5"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information on incidents, leaks, condensation, deviations, complaints and outages;</w:t>
      </w:r>
    </w:p>
    <w:p w14:paraId="6AEA1292"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utility supply contracts, available electrical capacity, schematics and existing connection conditions;</w:t>
      </w:r>
    </w:p>
    <w:p w14:paraId="30D75909"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 xml:space="preserve">information on planned </w:t>
      </w:r>
      <w:proofErr w:type="gramStart"/>
      <w:r w:rsidRPr="008D302C">
        <w:rPr>
          <w:rFonts w:ascii="Arial Narrow" w:hAnsi="Arial Narrow" w:cs="Times New Roman"/>
          <w:sz w:val="22"/>
        </w:rPr>
        <w:t>works</w:t>
      </w:r>
      <w:proofErr w:type="gramEnd"/>
      <w:r w:rsidRPr="008D302C">
        <w:rPr>
          <w:rFonts w:ascii="Arial Narrow" w:hAnsi="Arial Narrow" w:cs="Times New Roman"/>
          <w:sz w:val="22"/>
        </w:rPr>
        <w:t>, budget, access restrictions and periods when laboratories cannot be interrupted.</w:t>
      </w:r>
    </w:p>
    <w:p w14:paraId="507F7A9F" w14:textId="77777777" w:rsidR="008D302C" w:rsidRPr="008D302C" w:rsidRDefault="008D302C" w:rsidP="008D302C">
      <w:pPr>
        <w:rPr>
          <w:rFonts w:ascii="Arial Narrow" w:hAnsi="Arial Narrow"/>
          <w:szCs w:val="22"/>
        </w:rPr>
      </w:pPr>
      <w:r w:rsidRPr="008D302C">
        <w:rPr>
          <w:rFonts w:ascii="Arial Narrow" w:hAnsi="Arial Narrow"/>
          <w:szCs w:val="22"/>
        </w:rPr>
        <w:t>The unavailability of a document shall not relieve the Consultant of the obligation to conduct reasonable inspections and measurements. Any additional investigation affecting cost or schedule shall be justified and approved in advance.</w:t>
      </w:r>
    </w:p>
    <w:p w14:paraId="4590031F" w14:textId="77777777" w:rsidR="008D302C" w:rsidRPr="008D302C" w:rsidRDefault="008D302C" w:rsidP="008D302C">
      <w:pPr>
        <w:rPr>
          <w:rFonts w:ascii="Arial Narrow" w:hAnsi="Arial Narrow"/>
          <w:szCs w:val="22"/>
        </w:rPr>
      </w:pPr>
      <w:r w:rsidRPr="008D302C">
        <w:rPr>
          <w:rFonts w:ascii="Arial Narrow" w:hAnsi="Arial Narrow"/>
          <w:szCs w:val="22"/>
        </w:rPr>
        <w:br w:type="page"/>
      </w:r>
    </w:p>
    <w:p w14:paraId="40D4A28A"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Annex 3. Minimum Options Comparison Matrix</w:t>
      </w:r>
    </w:p>
    <w:tbl>
      <w:tblPr>
        <w:tblW w:w="0" w:type="auto"/>
        <w:jc w:val="center"/>
        <w:tblLayout w:type="fixed"/>
        <w:tblLook w:val="04A0" w:firstRow="1" w:lastRow="0" w:firstColumn="1" w:lastColumn="0" w:noHBand="0" w:noVBand="1"/>
      </w:tblPr>
      <w:tblGrid>
        <w:gridCol w:w="2381"/>
        <w:gridCol w:w="6917"/>
      </w:tblGrid>
      <w:tr w:rsidR="008D302C" w:rsidRPr="008D302C" w14:paraId="42827BC4" w14:textId="77777777" w:rsidTr="00F03BA1">
        <w:trPr>
          <w:cantSplit/>
          <w:tblHeader/>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386C5FA6"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Dimension</w:t>
            </w:r>
          </w:p>
        </w:tc>
        <w:tc>
          <w:tcPr>
            <w:tcW w:w="6917"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309E4324"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Minimum Indicators</w:t>
            </w:r>
          </w:p>
        </w:tc>
      </w:tr>
      <w:tr w:rsidR="008D302C" w:rsidRPr="008D302C" w14:paraId="3D816A6D"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2D2F72E" w14:textId="77777777" w:rsidR="008D302C" w:rsidRPr="008D302C" w:rsidRDefault="008D302C" w:rsidP="00F03BA1">
            <w:pPr>
              <w:rPr>
                <w:rFonts w:ascii="Arial Narrow" w:hAnsi="Arial Narrow"/>
                <w:szCs w:val="22"/>
              </w:rPr>
            </w:pPr>
            <w:r w:rsidRPr="008D302C">
              <w:rPr>
                <w:rFonts w:ascii="Arial Narrow" w:hAnsi="Arial Narrow"/>
                <w:szCs w:val="22"/>
              </w:rPr>
              <w:t>Functional Compliance</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261658C" w14:textId="77777777" w:rsidR="008D302C" w:rsidRPr="008D302C" w:rsidRDefault="008D302C" w:rsidP="00F03BA1">
            <w:pPr>
              <w:rPr>
                <w:rFonts w:ascii="Arial Narrow" w:hAnsi="Arial Narrow"/>
                <w:szCs w:val="22"/>
              </w:rPr>
            </w:pPr>
            <w:r w:rsidRPr="008D302C">
              <w:rPr>
                <w:rFonts w:ascii="Arial Narrow" w:hAnsi="Arial Narrow"/>
                <w:szCs w:val="22"/>
              </w:rPr>
              <w:t>Compliant rooms; temperature and humidity stability; air quality; monitoring; alarms.</w:t>
            </w:r>
          </w:p>
        </w:tc>
      </w:tr>
      <w:tr w:rsidR="008D302C" w:rsidRPr="008D302C" w14:paraId="202FA64B"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8DCA4C7" w14:textId="77777777" w:rsidR="008D302C" w:rsidRPr="008D302C" w:rsidRDefault="008D302C" w:rsidP="00F03BA1">
            <w:pPr>
              <w:rPr>
                <w:rFonts w:ascii="Arial Narrow" w:hAnsi="Arial Narrow"/>
                <w:szCs w:val="22"/>
              </w:rPr>
            </w:pPr>
            <w:r w:rsidRPr="008D302C">
              <w:rPr>
                <w:rFonts w:ascii="Arial Narrow" w:hAnsi="Arial Narrow"/>
                <w:szCs w:val="22"/>
              </w:rPr>
              <w:t>Capacity and Resilience</w:t>
            </w:r>
          </w:p>
        </w:tc>
        <w:tc>
          <w:tcPr>
            <w:tcW w:w="6917"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3AA1D37" w14:textId="77777777" w:rsidR="008D302C" w:rsidRPr="008D302C" w:rsidRDefault="008D302C" w:rsidP="00F03BA1">
            <w:pPr>
              <w:rPr>
                <w:rFonts w:ascii="Arial Narrow" w:hAnsi="Arial Narrow"/>
                <w:szCs w:val="22"/>
              </w:rPr>
            </w:pPr>
            <w:r w:rsidRPr="008D302C">
              <w:rPr>
                <w:rFonts w:ascii="Arial Narrow" w:hAnsi="Arial Narrow"/>
                <w:szCs w:val="22"/>
              </w:rPr>
              <w:t>Peak load; installed capacity; redundancy; single points of failure; recovery time.</w:t>
            </w:r>
          </w:p>
        </w:tc>
      </w:tr>
      <w:tr w:rsidR="008D302C" w:rsidRPr="008D302C" w14:paraId="02984E82"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F0B4085" w14:textId="77777777" w:rsidR="008D302C" w:rsidRPr="008D302C" w:rsidRDefault="008D302C" w:rsidP="00F03BA1">
            <w:pPr>
              <w:rPr>
                <w:rFonts w:ascii="Arial Narrow" w:hAnsi="Arial Narrow"/>
                <w:szCs w:val="22"/>
              </w:rPr>
            </w:pPr>
            <w:r w:rsidRPr="008D302C">
              <w:rPr>
                <w:rFonts w:ascii="Arial Narrow" w:hAnsi="Arial Narrow"/>
                <w:szCs w:val="22"/>
              </w:rPr>
              <w:t>Energy and Climate</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DB70DC6" w14:textId="77777777" w:rsidR="008D302C" w:rsidRPr="008D302C" w:rsidRDefault="008D302C" w:rsidP="00F03BA1">
            <w:pPr>
              <w:rPr>
                <w:rFonts w:ascii="Arial Narrow" w:hAnsi="Arial Narrow"/>
                <w:szCs w:val="22"/>
              </w:rPr>
            </w:pPr>
            <w:r w:rsidRPr="008D302C">
              <w:rPr>
                <w:rFonts w:ascii="Arial Narrow" w:hAnsi="Arial Narrow"/>
                <w:szCs w:val="22"/>
              </w:rPr>
              <w:t>Annual consumption; specific consumption; peak demand; PV generation; self-consumption; avoided emissions.</w:t>
            </w:r>
          </w:p>
        </w:tc>
      </w:tr>
      <w:tr w:rsidR="008D302C" w:rsidRPr="008D302C" w14:paraId="01293F09"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8088215" w14:textId="77777777" w:rsidR="008D302C" w:rsidRPr="008D302C" w:rsidRDefault="008D302C" w:rsidP="00F03BA1">
            <w:pPr>
              <w:rPr>
                <w:rFonts w:ascii="Arial Narrow" w:hAnsi="Arial Narrow"/>
                <w:szCs w:val="22"/>
              </w:rPr>
            </w:pPr>
            <w:r w:rsidRPr="008D302C">
              <w:rPr>
                <w:rFonts w:ascii="Arial Narrow" w:hAnsi="Arial Narrow"/>
                <w:szCs w:val="22"/>
              </w:rPr>
              <w:t>Cost</w:t>
            </w:r>
          </w:p>
        </w:tc>
        <w:tc>
          <w:tcPr>
            <w:tcW w:w="6917"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9732397" w14:textId="77777777" w:rsidR="008D302C" w:rsidRPr="008D302C" w:rsidRDefault="008D302C" w:rsidP="00F03BA1">
            <w:pPr>
              <w:rPr>
                <w:rFonts w:ascii="Arial Narrow" w:hAnsi="Arial Narrow"/>
                <w:szCs w:val="22"/>
              </w:rPr>
            </w:pPr>
            <w:r w:rsidRPr="008D302C">
              <w:rPr>
                <w:rFonts w:ascii="Arial Narrow" w:hAnsi="Arial Narrow"/>
                <w:szCs w:val="22"/>
              </w:rPr>
              <w:t>CAPEX; OPEX; maintenance; replacements; life-cycle cost; NPV; IRR; simple and discounted payback.</w:t>
            </w:r>
          </w:p>
        </w:tc>
      </w:tr>
      <w:tr w:rsidR="008D302C" w:rsidRPr="008D302C" w14:paraId="239413AC"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663F451" w14:textId="77777777" w:rsidR="008D302C" w:rsidRPr="008D302C" w:rsidRDefault="008D302C" w:rsidP="00F03BA1">
            <w:pPr>
              <w:rPr>
                <w:rFonts w:ascii="Arial Narrow" w:hAnsi="Arial Narrow"/>
                <w:szCs w:val="22"/>
              </w:rPr>
            </w:pPr>
            <w:r w:rsidRPr="008D302C">
              <w:rPr>
                <w:rFonts w:ascii="Arial Narrow" w:hAnsi="Arial Narrow"/>
                <w:szCs w:val="22"/>
              </w:rPr>
              <w:t>Implementation</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3A09C2B" w14:textId="77777777" w:rsidR="008D302C" w:rsidRPr="008D302C" w:rsidRDefault="008D302C" w:rsidP="00F03BA1">
            <w:pPr>
              <w:rPr>
                <w:rFonts w:ascii="Arial Narrow" w:hAnsi="Arial Narrow"/>
                <w:szCs w:val="22"/>
              </w:rPr>
            </w:pPr>
            <w:r w:rsidRPr="008D302C">
              <w:rPr>
                <w:rFonts w:ascii="Arial Narrow" w:hAnsi="Arial Narrow"/>
                <w:szCs w:val="22"/>
              </w:rPr>
              <w:t>Duration; phasing; disruptions; temporary works; approvals; risks to laboratories.</w:t>
            </w:r>
          </w:p>
        </w:tc>
      </w:tr>
      <w:tr w:rsidR="008D302C" w:rsidRPr="008D302C" w14:paraId="0240004F"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2C37AD0" w14:textId="77777777" w:rsidR="008D302C" w:rsidRPr="008D302C" w:rsidRDefault="008D302C" w:rsidP="00F03BA1">
            <w:pPr>
              <w:rPr>
                <w:rFonts w:ascii="Arial Narrow" w:hAnsi="Arial Narrow"/>
                <w:szCs w:val="22"/>
              </w:rPr>
            </w:pPr>
            <w:r w:rsidRPr="008D302C">
              <w:rPr>
                <w:rFonts w:ascii="Arial Narrow" w:hAnsi="Arial Narrow"/>
                <w:szCs w:val="22"/>
              </w:rPr>
              <w:t>Technical</w:t>
            </w:r>
          </w:p>
        </w:tc>
        <w:tc>
          <w:tcPr>
            <w:tcW w:w="6917"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04B426D" w14:textId="77777777" w:rsidR="008D302C" w:rsidRPr="008D302C" w:rsidRDefault="008D302C" w:rsidP="00F03BA1">
            <w:pPr>
              <w:rPr>
                <w:rFonts w:ascii="Arial Narrow" w:hAnsi="Arial Narrow"/>
                <w:szCs w:val="22"/>
              </w:rPr>
            </w:pPr>
            <w:r w:rsidRPr="008D302C">
              <w:rPr>
                <w:rFonts w:ascii="Arial Narrow" w:hAnsi="Arial Narrow"/>
                <w:szCs w:val="22"/>
              </w:rPr>
              <w:t>Service life; spare parts; refrigerant; operational complexity; interoperability; expandability.</w:t>
            </w:r>
          </w:p>
        </w:tc>
      </w:tr>
      <w:tr w:rsidR="008D302C" w:rsidRPr="008D302C" w14:paraId="14E69EE9"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C587D5C" w14:textId="77777777" w:rsidR="008D302C" w:rsidRPr="008D302C" w:rsidRDefault="008D302C" w:rsidP="00F03BA1">
            <w:pPr>
              <w:rPr>
                <w:rFonts w:ascii="Arial Narrow" w:hAnsi="Arial Narrow"/>
                <w:szCs w:val="22"/>
              </w:rPr>
            </w:pPr>
            <w:r w:rsidRPr="008D302C">
              <w:rPr>
                <w:rFonts w:ascii="Arial Narrow" w:hAnsi="Arial Narrow"/>
                <w:szCs w:val="22"/>
              </w:rPr>
              <w:t>Risk</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9CE2824" w14:textId="77777777" w:rsidR="008D302C" w:rsidRPr="008D302C" w:rsidRDefault="008D302C" w:rsidP="00F03BA1">
            <w:pPr>
              <w:rPr>
                <w:rFonts w:ascii="Arial Narrow" w:hAnsi="Arial Narrow"/>
                <w:szCs w:val="22"/>
              </w:rPr>
            </w:pPr>
            <w:r w:rsidRPr="008D302C">
              <w:rPr>
                <w:rFonts w:ascii="Arial Narrow" w:hAnsi="Arial Narrow"/>
                <w:szCs w:val="22"/>
              </w:rPr>
              <w:t>Cost and savings uncertainty; structural risk; condensation and leakage risk; non-compliance risk.</w:t>
            </w:r>
          </w:p>
        </w:tc>
      </w:tr>
    </w:tbl>
    <w:p w14:paraId="6E6AFC1A" w14:textId="77777777" w:rsidR="008D302C" w:rsidRPr="008D302C" w:rsidRDefault="008D302C" w:rsidP="008D302C">
      <w:pPr>
        <w:spacing w:after="20"/>
        <w:rPr>
          <w:rFonts w:ascii="Arial Narrow" w:hAnsi="Arial Narrow"/>
          <w:szCs w:val="22"/>
        </w:rPr>
      </w:pPr>
    </w:p>
    <w:p w14:paraId="195658C6" w14:textId="77777777" w:rsidR="008D302C" w:rsidRPr="008D302C" w:rsidRDefault="008D302C" w:rsidP="008D302C">
      <w:pPr>
        <w:rPr>
          <w:rFonts w:ascii="Arial Narrow" w:hAnsi="Arial Narrow"/>
          <w:szCs w:val="22"/>
        </w:rPr>
      </w:pPr>
    </w:p>
    <w:bookmarkEnd w:id="4"/>
    <w:p w14:paraId="0E56D4E2" w14:textId="77777777" w:rsidR="00366039" w:rsidRPr="008D302C" w:rsidRDefault="00366039" w:rsidP="00366039">
      <w:pPr>
        <w:tabs>
          <w:tab w:val="left" w:pos="720"/>
          <w:tab w:val="right" w:leader="dot" w:pos="8640"/>
        </w:tabs>
        <w:jc w:val="center"/>
        <w:rPr>
          <w:rFonts w:ascii="Arial Narrow" w:hAnsi="Arial Narrow"/>
          <w:b/>
          <w:szCs w:val="22"/>
        </w:rPr>
      </w:pPr>
    </w:p>
    <w:sectPr w:rsidR="00366039" w:rsidRPr="008D302C" w:rsidSect="008D302C">
      <w:headerReference w:type="default" r:id="rId13"/>
      <w:footerReference w:type="even" r:id="rId14"/>
      <w:endnotePr>
        <w:numFmt w:val="decimal"/>
      </w:endnotePr>
      <w:pgSz w:w="12240" w:h="15840"/>
      <w:pgMar w:top="450" w:right="900" w:bottom="900" w:left="1276" w:header="720" w:footer="21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B57F" w14:textId="77777777" w:rsidR="00116FD7" w:rsidRDefault="00116FD7">
      <w:r>
        <w:separator/>
      </w:r>
    </w:p>
  </w:endnote>
  <w:endnote w:type="continuationSeparator" w:id="0">
    <w:p w14:paraId="376AD602" w14:textId="77777777" w:rsidR="00116FD7" w:rsidRDefault="00116FD7">
      <w:r>
        <w:rPr>
          <w:sz w:val="24"/>
        </w:rPr>
        <w:t xml:space="preserve"> </w:t>
      </w:r>
    </w:p>
  </w:endnote>
  <w:endnote w:type="continuationNotice" w:id="1">
    <w:p w14:paraId="6CFD9C69" w14:textId="77777777" w:rsidR="00116FD7" w:rsidRDefault="00116FD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565148"/>
      <w:docPartObj>
        <w:docPartGallery w:val="Page Numbers (Bottom of Page)"/>
        <w:docPartUnique/>
      </w:docPartObj>
    </w:sdtPr>
    <w:sdtContent>
      <w:p w14:paraId="34C6EB14" w14:textId="45258092" w:rsidR="006A722B" w:rsidRDefault="006A722B">
        <w:pPr>
          <w:pStyle w:val="Footer"/>
          <w:jc w:val="center"/>
        </w:pPr>
        <w:r>
          <w:fldChar w:fldCharType="begin"/>
        </w:r>
        <w:r>
          <w:instrText>PAGE   \* MERGEFORMAT</w:instrText>
        </w:r>
        <w:r>
          <w:fldChar w:fldCharType="separate"/>
        </w:r>
        <w:r>
          <w:rPr>
            <w:lang w:val="en-GB"/>
          </w:rPr>
          <w:t>2</w:t>
        </w:r>
        <w:r>
          <w:fldChar w:fldCharType="end"/>
        </w:r>
      </w:p>
    </w:sdtContent>
  </w:sdt>
  <w:p w14:paraId="555C30BC" w14:textId="77777777" w:rsidR="00910D30" w:rsidRDefault="00910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4C1C3" w14:textId="77777777" w:rsidR="00116FD7" w:rsidRDefault="00116FD7">
      <w:r>
        <w:rPr>
          <w:sz w:val="24"/>
        </w:rPr>
        <w:separator/>
      </w:r>
    </w:p>
  </w:footnote>
  <w:footnote w:type="continuationSeparator" w:id="0">
    <w:p w14:paraId="630E8F29" w14:textId="77777777" w:rsidR="00116FD7" w:rsidRDefault="00116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40DB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B1C08"/>
    <w:multiLevelType w:val="multilevel"/>
    <w:tmpl w:val="1CB6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12C3D"/>
    <w:multiLevelType w:val="multilevel"/>
    <w:tmpl w:val="CAF8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85D67"/>
    <w:multiLevelType w:val="hybridMultilevel"/>
    <w:tmpl w:val="24A88E0C"/>
    <w:lvl w:ilvl="0" w:tplc="635064E2">
      <w:start w:val="1"/>
      <w:numFmt w:val="bullet"/>
      <w:lvlText w:val=""/>
      <w:lvlJc w:val="left"/>
      <w:pPr>
        <w:ind w:left="720" w:hanging="360"/>
      </w:pPr>
      <w:rPr>
        <w:rFonts w:ascii="Symbol" w:hAnsi="Symbo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CE68E7"/>
    <w:multiLevelType w:val="multilevel"/>
    <w:tmpl w:val="8676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71907"/>
    <w:multiLevelType w:val="multilevel"/>
    <w:tmpl w:val="944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121E4"/>
    <w:multiLevelType w:val="hybridMultilevel"/>
    <w:tmpl w:val="B93A6D3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FFE5C73"/>
    <w:multiLevelType w:val="multilevel"/>
    <w:tmpl w:val="D8C45942"/>
    <w:lvl w:ilvl="0">
      <w:start w:val="1"/>
      <w:numFmt w:val="decimal"/>
      <w:lvlText w:val="%1."/>
      <w:lvlJc w:val="left"/>
      <w:pPr>
        <w:ind w:left="1080" w:hanging="360"/>
      </w:pPr>
      <w:rPr>
        <w:rFonts w:ascii="Times New Roman" w:eastAsia="Times New Roman" w:hAnsi="Times New Roman" w:cs="Times New Roman"/>
        <w:b/>
        <w:sz w:val="22"/>
        <w:szCs w:val="22"/>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2D377C1"/>
    <w:multiLevelType w:val="hybridMultilevel"/>
    <w:tmpl w:val="FC4EE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5E84685"/>
    <w:multiLevelType w:val="multilevel"/>
    <w:tmpl w:val="6562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2583E"/>
    <w:multiLevelType w:val="multilevel"/>
    <w:tmpl w:val="FD66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4E2BFE"/>
    <w:multiLevelType w:val="hybridMultilevel"/>
    <w:tmpl w:val="D88ADC2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479C7C04"/>
    <w:multiLevelType w:val="multilevel"/>
    <w:tmpl w:val="D5EE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B0529B"/>
    <w:multiLevelType w:val="hybridMultilevel"/>
    <w:tmpl w:val="A522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23BE2"/>
    <w:multiLevelType w:val="multilevel"/>
    <w:tmpl w:val="2450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A560B1"/>
    <w:multiLevelType w:val="multilevel"/>
    <w:tmpl w:val="40FC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2A0201"/>
    <w:multiLevelType w:val="multilevel"/>
    <w:tmpl w:val="1248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E6290A"/>
    <w:multiLevelType w:val="multilevel"/>
    <w:tmpl w:val="5C58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525CFA"/>
    <w:multiLevelType w:val="hybridMultilevel"/>
    <w:tmpl w:val="3E6C0C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D766456"/>
    <w:multiLevelType w:val="multilevel"/>
    <w:tmpl w:val="0D22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558367">
    <w:abstractNumId w:val="10"/>
  </w:num>
  <w:num w:numId="2" w16cid:durableId="267005816">
    <w:abstractNumId w:val="4"/>
  </w:num>
  <w:num w:numId="3" w16cid:durableId="1255943438">
    <w:abstractNumId w:val="2"/>
  </w:num>
  <w:num w:numId="4" w16cid:durableId="1535923466">
    <w:abstractNumId w:val="19"/>
  </w:num>
  <w:num w:numId="5" w16cid:durableId="651834167">
    <w:abstractNumId w:val="13"/>
  </w:num>
  <w:num w:numId="6" w16cid:durableId="1177696339">
    <w:abstractNumId w:val="7"/>
  </w:num>
  <w:num w:numId="7" w16cid:durableId="1179730559">
    <w:abstractNumId w:val="3"/>
  </w:num>
  <w:num w:numId="8" w16cid:durableId="1197501339">
    <w:abstractNumId w:val="9"/>
  </w:num>
  <w:num w:numId="9" w16cid:durableId="1971477159">
    <w:abstractNumId w:val="16"/>
  </w:num>
  <w:num w:numId="10" w16cid:durableId="1596983746">
    <w:abstractNumId w:val="5"/>
  </w:num>
  <w:num w:numId="11" w16cid:durableId="304890491">
    <w:abstractNumId w:val="1"/>
  </w:num>
  <w:num w:numId="12" w16cid:durableId="596671038">
    <w:abstractNumId w:val="12"/>
  </w:num>
  <w:num w:numId="13" w16cid:durableId="2096239191">
    <w:abstractNumId w:val="15"/>
  </w:num>
  <w:num w:numId="14" w16cid:durableId="1516846446">
    <w:abstractNumId w:val="14"/>
  </w:num>
  <w:num w:numId="15" w16cid:durableId="1485243098">
    <w:abstractNumId w:val="17"/>
  </w:num>
  <w:num w:numId="16" w16cid:durableId="164325915">
    <w:abstractNumId w:val="8"/>
  </w:num>
  <w:num w:numId="17" w16cid:durableId="1404253249">
    <w:abstractNumId w:val="6"/>
  </w:num>
  <w:num w:numId="18" w16cid:durableId="1319924074">
    <w:abstractNumId w:val="18"/>
  </w:num>
  <w:num w:numId="19" w16cid:durableId="1204489424">
    <w:abstractNumId w:val="11"/>
  </w:num>
  <w:num w:numId="20" w16cid:durableId="118266426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B8"/>
    <w:rsid w:val="00026BA1"/>
    <w:rsid w:val="0003665C"/>
    <w:rsid w:val="000447BE"/>
    <w:rsid w:val="0006373E"/>
    <w:rsid w:val="0007139E"/>
    <w:rsid w:val="00077252"/>
    <w:rsid w:val="00087977"/>
    <w:rsid w:val="00095418"/>
    <w:rsid w:val="000A4184"/>
    <w:rsid w:val="000C0EC0"/>
    <w:rsid w:val="000C4041"/>
    <w:rsid w:val="000D4796"/>
    <w:rsid w:val="00116FD7"/>
    <w:rsid w:val="00137802"/>
    <w:rsid w:val="00146D68"/>
    <w:rsid w:val="00175784"/>
    <w:rsid w:val="001806DD"/>
    <w:rsid w:val="00196614"/>
    <w:rsid w:val="001B0D84"/>
    <w:rsid w:val="001C4752"/>
    <w:rsid w:val="001C63CB"/>
    <w:rsid w:val="001D2CA5"/>
    <w:rsid w:val="001D70EB"/>
    <w:rsid w:val="001E501D"/>
    <w:rsid w:val="00235CBD"/>
    <w:rsid w:val="002424A6"/>
    <w:rsid w:val="00250D6E"/>
    <w:rsid w:val="002562C6"/>
    <w:rsid w:val="002727A9"/>
    <w:rsid w:val="002A3E28"/>
    <w:rsid w:val="002B6254"/>
    <w:rsid w:val="002C4377"/>
    <w:rsid w:val="002E700B"/>
    <w:rsid w:val="002F6CF6"/>
    <w:rsid w:val="003038C5"/>
    <w:rsid w:val="00314026"/>
    <w:rsid w:val="003423B6"/>
    <w:rsid w:val="00347EF7"/>
    <w:rsid w:val="00357959"/>
    <w:rsid w:val="00361F65"/>
    <w:rsid w:val="00365B82"/>
    <w:rsid w:val="00366039"/>
    <w:rsid w:val="00372355"/>
    <w:rsid w:val="00394CE1"/>
    <w:rsid w:val="003B0ADD"/>
    <w:rsid w:val="003F6B91"/>
    <w:rsid w:val="004011E2"/>
    <w:rsid w:val="00401624"/>
    <w:rsid w:val="004019F6"/>
    <w:rsid w:val="00421AAC"/>
    <w:rsid w:val="0043013D"/>
    <w:rsid w:val="00436995"/>
    <w:rsid w:val="00447B7B"/>
    <w:rsid w:val="004675A6"/>
    <w:rsid w:val="004A5E02"/>
    <w:rsid w:val="004B7C87"/>
    <w:rsid w:val="004C3F92"/>
    <w:rsid w:val="004E721D"/>
    <w:rsid w:val="00533FC0"/>
    <w:rsid w:val="005403C2"/>
    <w:rsid w:val="00546871"/>
    <w:rsid w:val="005503DF"/>
    <w:rsid w:val="00557680"/>
    <w:rsid w:val="00561114"/>
    <w:rsid w:val="00593053"/>
    <w:rsid w:val="005A0276"/>
    <w:rsid w:val="005B1335"/>
    <w:rsid w:val="00604180"/>
    <w:rsid w:val="0065732A"/>
    <w:rsid w:val="00661034"/>
    <w:rsid w:val="00684E8F"/>
    <w:rsid w:val="006A2A7B"/>
    <w:rsid w:val="006A722B"/>
    <w:rsid w:val="006B7D0B"/>
    <w:rsid w:val="006D6898"/>
    <w:rsid w:val="006F3706"/>
    <w:rsid w:val="007225C8"/>
    <w:rsid w:val="00724751"/>
    <w:rsid w:val="00751426"/>
    <w:rsid w:val="00754509"/>
    <w:rsid w:val="0076137B"/>
    <w:rsid w:val="00785971"/>
    <w:rsid w:val="00785CA1"/>
    <w:rsid w:val="00796773"/>
    <w:rsid w:val="007A3402"/>
    <w:rsid w:val="007A3B70"/>
    <w:rsid w:val="007A735E"/>
    <w:rsid w:val="007A73A6"/>
    <w:rsid w:val="007B513D"/>
    <w:rsid w:val="007D59F6"/>
    <w:rsid w:val="008174CB"/>
    <w:rsid w:val="00825B5C"/>
    <w:rsid w:val="0083275E"/>
    <w:rsid w:val="008378D1"/>
    <w:rsid w:val="00871CA6"/>
    <w:rsid w:val="008769CA"/>
    <w:rsid w:val="00883A07"/>
    <w:rsid w:val="008929AC"/>
    <w:rsid w:val="008A4AA7"/>
    <w:rsid w:val="008C6CEA"/>
    <w:rsid w:val="008D302C"/>
    <w:rsid w:val="008D38F1"/>
    <w:rsid w:val="008F2097"/>
    <w:rsid w:val="00910D30"/>
    <w:rsid w:val="00912CD9"/>
    <w:rsid w:val="00916E24"/>
    <w:rsid w:val="00920F94"/>
    <w:rsid w:val="0092546E"/>
    <w:rsid w:val="00930D65"/>
    <w:rsid w:val="00945686"/>
    <w:rsid w:val="00960FF0"/>
    <w:rsid w:val="00965543"/>
    <w:rsid w:val="00972CBA"/>
    <w:rsid w:val="009830E4"/>
    <w:rsid w:val="009A68A1"/>
    <w:rsid w:val="009C1562"/>
    <w:rsid w:val="009C3C43"/>
    <w:rsid w:val="009C747E"/>
    <w:rsid w:val="009E098E"/>
    <w:rsid w:val="009F788E"/>
    <w:rsid w:val="00A05A45"/>
    <w:rsid w:val="00A54F5A"/>
    <w:rsid w:val="00A761DE"/>
    <w:rsid w:val="00A90DFA"/>
    <w:rsid w:val="00AB3380"/>
    <w:rsid w:val="00AB43FE"/>
    <w:rsid w:val="00AB71C1"/>
    <w:rsid w:val="00AC293C"/>
    <w:rsid w:val="00AC4836"/>
    <w:rsid w:val="00AE3081"/>
    <w:rsid w:val="00B20153"/>
    <w:rsid w:val="00B3630A"/>
    <w:rsid w:val="00B609B7"/>
    <w:rsid w:val="00B831F8"/>
    <w:rsid w:val="00B96B58"/>
    <w:rsid w:val="00BA4299"/>
    <w:rsid w:val="00BC1BB9"/>
    <w:rsid w:val="00BC3818"/>
    <w:rsid w:val="00BC763B"/>
    <w:rsid w:val="00BD14B2"/>
    <w:rsid w:val="00BD6CBC"/>
    <w:rsid w:val="00BE6B3F"/>
    <w:rsid w:val="00BF1A46"/>
    <w:rsid w:val="00C06189"/>
    <w:rsid w:val="00C24DF1"/>
    <w:rsid w:val="00C24E38"/>
    <w:rsid w:val="00C55D76"/>
    <w:rsid w:val="00C70D43"/>
    <w:rsid w:val="00C86A1F"/>
    <w:rsid w:val="00CC12CD"/>
    <w:rsid w:val="00CC16FD"/>
    <w:rsid w:val="00CD158A"/>
    <w:rsid w:val="00CE1433"/>
    <w:rsid w:val="00D011C8"/>
    <w:rsid w:val="00D12616"/>
    <w:rsid w:val="00D15F05"/>
    <w:rsid w:val="00D24F28"/>
    <w:rsid w:val="00D31EA0"/>
    <w:rsid w:val="00D35A53"/>
    <w:rsid w:val="00D50D24"/>
    <w:rsid w:val="00D51573"/>
    <w:rsid w:val="00D66483"/>
    <w:rsid w:val="00D8414F"/>
    <w:rsid w:val="00DA15DD"/>
    <w:rsid w:val="00DC6C17"/>
    <w:rsid w:val="00DD7362"/>
    <w:rsid w:val="00DF4F57"/>
    <w:rsid w:val="00E03207"/>
    <w:rsid w:val="00E07E32"/>
    <w:rsid w:val="00E5127F"/>
    <w:rsid w:val="00E72375"/>
    <w:rsid w:val="00EB5460"/>
    <w:rsid w:val="00EC50B8"/>
    <w:rsid w:val="00EE1C60"/>
    <w:rsid w:val="00F02758"/>
    <w:rsid w:val="00F17486"/>
    <w:rsid w:val="00F41A32"/>
    <w:rsid w:val="00F5340D"/>
    <w:rsid w:val="00F63325"/>
    <w:rsid w:val="00F67564"/>
    <w:rsid w:val="00FB228B"/>
    <w:rsid w:val="00FC1E74"/>
    <w:rsid w:val="00FD65D4"/>
    <w:rsid w:val="00FE0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05919503-75F1-4D81-894D-536C6C03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link w:val="FooterChar"/>
    <w:uiPriority w:val="99"/>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HTMLTypewriter">
    <w:name w:val="HTML Typewriter"/>
    <w:rsid w:val="00CC12CD"/>
    <w:rPr>
      <w:rFonts w:ascii="Courier New" w:eastAsia="Times New Roman" w:hAnsi="Courier New" w:cs="Courier New"/>
      <w:sz w:val="20"/>
      <w:szCs w:val="20"/>
    </w:rPr>
  </w:style>
  <w:style w:type="paragraph" w:styleId="HTMLPreformatted">
    <w:name w:val="HTML Preformatted"/>
    <w:basedOn w:val="Normal"/>
    <w:link w:val="HTMLPreformattedChar"/>
    <w:rsid w:val="00CC1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rsid w:val="00CC12CD"/>
    <w:rPr>
      <w:rFonts w:ascii="Courier New" w:hAnsi="Courier New" w:cs="Courier New"/>
      <w:lang w:val="ru-RU" w:eastAsia="ru-RU"/>
    </w:rPr>
  </w:style>
  <w:style w:type="character" w:styleId="UnresolvedMention">
    <w:name w:val="Unresolved Mention"/>
    <w:basedOn w:val="DefaultParagraphFont"/>
    <w:uiPriority w:val="99"/>
    <w:semiHidden/>
    <w:unhideWhenUsed/>
    <w:rsid w:val="007A735E"/>
    <w:rPr>
      <w:color w:val="605E5C"/>
      <w:shd w:val="clear" w:color="auto" w:fill="E1DFDD"/>
    </w:rPr>
  </w:style>
  <w:style w:type="paragraph" w:styleId="BodyText3">
    <w:name w:val="Body Text 3"/>
    <w:basedOn w:val="Normal"/>
    <w:link w:val="BodyText3Char"/>
    <w:uiPriority w:val="99"/>
    <w:semiHidden/>
    <w:unhideWhenUsed/>
    <w:rsid w:val="00AE3081"/>
    <w:pPr>
      <w:spacing w:after="120"/>
    </w:pPr>
    <w:rPr>
      <w:sz w:val="16"/>
      <w:szCs w:val="16"/>
    </w:rPr>
  </w:style>
  <w:style w:type="character" w:customStyle="1" w:styleId="BodyText3Char">
    <w:name w:val="Body Text 3 Char"/>
    <w:basedOn w:val="DefaultParagraphFont"/>
    <w:link w:val="BodyText3"/>
    <w:uiPriority w:val="99"/>
    <w:semiHidden/>
    <w:rsid w:val="00AE3081"/>
    <w:rPr>
      <w:rFonts w:ascii="CG Times" w:hAnsi="CG Times"/>
      <w:sz w:val="16"/>
      <w:szCs w:val="16"/>
    </w:rPr>
  </w:style>
  <w:style w:type="character" w:customStyle="1" w:styleId="FooterChar">
    <w:name w:val="Footer Char"/>
    <w:basedOn w:val="DefaultParagraphFont"/>
    <w:link w:val="Footer"/>
    <w:uiPriority w:val="99"/>
    <w:rsid w:val="006A722B"/>
    <w:rPr>
      <w:rFonts w:ascii="CG Times" w:hAnsi="CG Times"/>
      <w:sz w:val="22"/>
    </w:rPr>
  </w:style>
  <w:style w:type="paragraph" w:styleId="ListParagraph">
    <w:name w:val="List Paragraph"/>
    <w:basedOn w:val="Normal"/>
    <w:uiPriority w:val="34"/>
    <w:qFormat/>
    <w:rsid w:val="00C24E38"/>
    <w:pPr>
      <w:ind w:left="720"/>
      <w:contextualSpacing/>
    </w:pPr>
  </w:style>
  <w:style w:type="paragraph" w:styleId="Title">
    <w:name w:val="Title"/>
    <w:basedOn w:val="Normal"/>
    <w:next w:val="Normal"/>
    <w:link w:val="TitleChar"/>
    <w:uiPriority w:val="10"/>
    <w:qFormat/>
    <w:rsid w:val="008D302C"/>
    <w:pPr>
      <w:keepNext/>
      <w:spacing w:after="200"/>
      <w:contextualSpacing/>
      <w:jc w:val="center"/>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8D302C"/>
    <w:rPr>
      <w:rFonts w:asciiTheme="majorHAnsi" w:eastAsiaTheme="majorEastAsia" w:hAnsiTheme="majorHAnsi" w:cstheme="majorBidi"/>
      <w:b/>
      <w:color w:val="000000"/>
      <w:spacing w:val="5"/>
      <w:kern w:val="28"/>
      <w:sz w:val="44"/>
      <w:szCs w:val="52"/>
    </w:rPr>
  </w:style>
  <w:style w:type="paragraph" w:styleId="ListBullet">
    <w:name w:val="List Bullet"/>
    <w:basedOn w:val="Normal"/>
    <w:uiPriority w:val="99"/>
    <w:unhideWhenUsed/>
    <w:rsid w:val="008D302C"/>
    <w:pPr>
      <w:numPr>
        <w:numId w:val="20"/>
      </w:numPr>
      <w:tabs>
        <w:tab w:val="clear" w:pos="360"/>
      </w:tabs>
      <w:spacing w:after="60" w:line="259" w:lineRule="auto"/>
      <w:ind w:left="0" w:firstLine="0"/>
      <w:contextualSpacing/>
      <w:jc w:val="both"/>
    </w:pPr>
    <w:rPr>
      <w:rFonts w:ascii="Arial" w:eastAsiaTheme="minorEastAsia" w:hAnsi="Arial" w:cstheme="minorBidi"/>
      <w:color w:val="000000"/>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1482">
      <w:bodyDiv w:val="1"/>
      <w:marLeft w:val="0"/>
      <w:marRight w:val="0"/>
      <w:marTop w:val="0"/>
      <w:marBottom w:val="0"/>
      <w:divBdr>
        <w:top w:val="none" w:sz="0" w:space="0" w:color="auto"/>
        <w:left w:val="none" w:sz="0" w:space="0" w:color="auto"/>
        <w:bottom w:val="none" w:sz="0" w:space="0" w:color="auto"/>
        <w:right w:val="none" w:sz="0" w:space="0" w:color="auto"/>
      </w:divBdr>
    </w:div>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ipac.m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F113157-2459-4406-973B-5CD6E2C09932}">
  <ds:schemaRefs>
    <ds:schemaRef ds:uri="http://schemas.openxmlformats.org/officeDocument/2006/bibliography"/>
  </ds:schemaRefs>
</ds:datastoreItem>
</file>

<file path=customXml/itemProps3.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6E85-A34E-437F-8BBB-936EF0EE1F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5854</Words>
  <Characters>33368</Characters>
  <Application>Microsoft Office Word</Application>
  <DocSecurity>0</DocSecurity>
  <Lines>278</Lines>
  <Paragraphs>78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SAMPLE FORMAT FOR INDIVIDUAL PROCUREMENT NOTICE</vt:lpstr>
      <vt:lpstr>SAMPLE FORMAT FOR INDIVIDUAL PROCUREMENT NOTICE</vt:lpstr>
    </vt:vector>
  </TitlesOfParts>
  <Company>The World Bank</Company>
  <LinksUpToDate>false</LinksUpToDate>
  <CharactersWithSpaces>39144</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3</cp:revision>
  <cp:lastPrinted>2022-12-27T14:51:00Z</cp:lastPrinted>
  <dcterms:created xsi:type="dcterms:W3CDTF">2026-10-23T08:47:00Z</dcterms:created>
  <dcterms:modified xsi:type="dcterms:W3CDTF">2026-10-23T08:48:00Z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