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6A722B" w:rsidRDefault="009830E4">
      <w:pPr>
        <w:pStyle w:val="Heading1a"/>
        <w:keepNext w:val="0"/>
        <w:keepLines w:val="0"/>
        <w:tabs>
          <w:tab w:val="clear" w:pos="-720"/>
        </w:tabs>
        <w:suppressAutoHyphens w:val="0"/>
        <w:rPr>
          <w:bCs/>
          <w:smallCaps w:val="0"/>
          <w:sz w:val="24"/>
          <w:szCs w:val="24"/>
        </w:rPr>
      </w:pPr>
      <w:r w:rsidRPr="006A722B">
        <w:rPr>
          <w:bCs/>
          <w:smallCaps w:val="0"/>
          <w:sz w:val="24"/>
          <w:szCs w:val="24"/>
        </w:rPr>
        <w:t>REQUEST FOR EXPRESSIONS OF INTEREST</w:t>
      </w:r>
    </w:p>
    <w:p w14:paraId="50900C4C" w14:textId="413499F9" w:rsidR="00FD65D4" w:rsidRPr="006A722B" w:rsidRDefault="00FD65D4">
      <w:pPr>
        <w:pStyle w:val="Heading1a"/>
        <w:keepNext w:val="0"/>
        <w:keepLines w:val="0"/>
        <w:tabs>
          <w:tab w:val="clear" w:pos="-720"/>
        </w:tabs>
        <w:suppressAutoHyphens w:val="0"/>
        <w:rPr>
          <w:bCs/>
          <w:smallCaps w:val="0"/>
          <w:sz w:val="24"/>
          <w:szCs w:val="24"/>
        </w:rPr>
      </w:pPr>
    </w:p>
    <w:p w14:paraId="1034B9EB" w14:textId="53003492" w:rsidR="00AB43FE" w:rsidRPr="006A722B" w:rsidRDefault="007A3402" w:rsidP="00AB43FE">
      <w:pPr>
        <w:pStyle w:val="Heading2"/>
        <w:keepNext w:val="0"/>
        <w:keepLines w:val="0"/>
        <w:rPr>
          <w:rFonts w:ascii="Times New Roman" w:hAnsi="Times New Roman"/>
          <w:bCs/>
          <w:smallCaps w:val="0"/>
          <w:sz w:val="24"/>
          <w:szCs w:val="24"/>
        </w:rPr>
      </w:pPr>
      <w:r w:rsidRPr="006A722B">
        <w:rPr>
          <w:rFonts w:ascii="Times New Roman" w:hAnsi="Times New Roman"/>
          <w:sz w:val="24"/>
          <w:szCs w:val="24"/>
          <w:lang w:val="en-GB"/>
        </w:rPr>
        <w:t>CONSULTING SERVICES</w:t>
      </w:r>
      <w:r w:rsidR="00AE3081" w:rsidRPr="006A722B">
        <w:rPr>
          <w:rFonts w:ascii="Times New Roman" w:hAnsi="Times New Roman"/>
          <w:sz w:val="24"/>
          <w:szCs w:val="24"/>
        </w:rPr>
        <w:t xml:space="preserve"> </w:t>
      </w:r>
      <w:r w:rsidR="00AB43FE" w:rsidRPr="006A722B">
        <w:rPr>
          <w:rFonts w:ascii="Times New Roman" w:hAnsi="Times New Roman"/>
          <w:sz w:val="24"/>
          <w:szCs w:val="24"/>
        </w:rPr>
        <w:t>-</w:t>
      </w:r>
      <w:r w:rsidR="00533FC0" w:rsidRPr="006A722B">
        <w:rPr>
          <w:rFonts w:ascii="Times New Roman" w:hAnsi="Times New Roman"/>
          <w:bCs/>
          <w:sz w:val="24"/>
          <w:szCs w:val="24"/>
          <w:lang w:val="ro-MD"/>
        </w:rPr>
        <w:t xml:space="preserve"> </w:t>
      </w:r>
      <w:sdt>
        <w:sdtPr>
          <w:rPr>
            <w:rFonts w:ascii="Times New Roman" w:hAnsi="Times New Roman"/>
            <w:bCs/>
            <w:smallCaps w:val="0"/>
            <w:sz w:val="24"/>
            <w:szCs w:val="24"/>
          </w:rPr>
          <w:tag w:val="goog_rdk_1"/>
          <w:id w:val="-1619963433"/>
        </w:sdtPr>
        <w:sdtContent>
          <w:r w:rsidR="00AB43FE" w:rsidRPr="006A722B">
            <w:rPr>
              <w:rFonts w:ascii="Times New Roman" w:hAnsi="Times New Roman"/>
              <w:bCs/>
              <w:smallCaps w:val="0"/>
              <w:sz w:val="24"/>
              <w:szCs w:val="24"/>
            </w:rPr>
            <w:t>Mapping and Diagnostic Study of Medical Services</w:t>
          </w:r>
        </w:sdtContent>
      </w:sdt>
    </w:p>
    <w:bookmarkStart w:id="0" w:name="_heading=h.toiz61fwzvu7" w:colFirst="0" w:colLast="0" w:displacedByCustomXml="next"/>
    <w:bookmarkEnd w:id="0" w:displacedByCustomXml="next"/>
    <w:sdt>
      <w:sdtPr>
        <w:rPr>
          <w:rFonts w:ascii="Times New Roman" w:hAnsi="Times New Roman"/>
          <w:b/>
          <w:bCs/>
          <w:sz w:val="24"/>
          <w:szCs w:val="24"/>
        </w:rPr>
        <w:tag w:val="goog_rdk_2"/>
        <w:id w:val="376270967"/>
      </w:sdtPr>
      <w:sdtContent>
        <w:p w14:paraId="33687CBD" w14:textId="51CD1D13" w:rsidR="007A3402" w:rsidRPr="006A722B" w:rsidRDefault="00AB43FE" w:rsidP="00AB43FE">
          <w:pPr>
            <w:spacing w:after="60"/>
            <w:jc w:val="center"/>
            <w:rPr>
              <w:rFonts w:ascii="Times New Roman" w:hAnsi="Times New Roman"/>
              <w:b/>
              <w:bCs/>
              <w:sz w:val="24"/>
              <w:szCs w:val="24"/>
            </w:rPr>
          </w:pPr>
          <w:r w:rsidRPr="006A722B">
            <w:rPr>
              <w:rFonts w:ascii="Times New Roman" w:hAnsi="Times New Roman"/>
              <w:b/>
              <w:bCs/>
              <w:sz w:val="24"/>
              <w:szCs w:val="24"/>
            </w:rPr>
            <w:t>as a Potential Export Sector of the Republic of Moldova</w:t>
          </w:r>
        </w:p>
      </w:sdtContent>
    </w:sdt>
    <w:p w14:paraId="1A03C18C" w14:textId="4A863C18" w:rsidR="00FD65D4" w:rsidRPr="006A722B" w:rsidRDefault="00FD65D4">
      <w:pPr>
        <w:pStyle w:val="Heading1a"/>
        <w:keepNext w:val="0"/>
        <w:keepLines w:val="0"/>
        <w:tabs>
          <w:tab w:val="clear" w:pos="-720"/>
        </w:tabs>
        <w:suppressAutoHyphens w:val="0"/>
        <w:rPr>
          <w:bCs/>
          <w:smallCaps w:val="0"/>
          <w:sz w:val="24"/>
          <w:szCs w:val="24"/>
        </w:rPr>
      </w:pPr>
    </w:p>
    <w:p w14:paraId="626B69BE" w14:textId="77777777" w:rsidR="00FD65D4" w:rsidRPr="006A722B" w:rsidRDefault="00FD65D4">
      <w:pPr>
        <w:pStyle w:val="Heading1a"/>
        <w:keepNext w:val="0"/>
        <w:keepLines w:val="0"/>
        <w:tabs>
          <w:tab w:val="clear" w:pos="-720"/>
        </w:tabs>
        <w:suppressAutoHyphens w:val="0"/>
        <w:rPr>
          <w:bCs/>
          <w:smallCaps w:val="0"/>
          <w:sz w:val="24"/>
          <w:szCs w:val="24"/>
        </w:rPr>
      </w:pPr>
    </w:p>
    <w:p w14:paraId="647197EC" w14:textId="77777777" w:rsidR="001D2CA5" w:rsidRPr="006A722B" w:rsidRDefault="001D2CA5" w:rsidP="001D2CA5">
      <w:pPr>
        <w:suppressAutoHyphens/>
        <w:rPr>
          <w:rFonts w:ascii="Times New Roman" w:hAnsi="Times New Roman"/>
          <w:b/>
          <w:bCs/>
          <w:spacing w:val="-2"/>
          <w:sz w:val="24"/>
          <w:szCs w:val="24"/>
        </w:rPr>
      </w:pPr>
      <w:r w:rsidRPr="006A722B">
        <w:rPr>
          <w:rFonts w:ascii="Times New Roman" w:hAnsi="Times New Roman"/>
          <w:b/>
          <w:bCs/>
          <w:spacing w:val="-2"/>
          <w:sz w:val="24"/>
          <w:szCs w:val="24"/>
        </w:rPr>
        <w:t>REPUBLIC OF MOLDOVA</w:t>
      </w:r>
    </w:p>
    <w:p w14:paraId="74DE2FA5" w14:textId="77777777" w:rsidR="001D2CA5" w:rsidRPr="006A722B" w:rsidRDefault="001D2CA5" w:rsidP="001D2CA5">
      <w:pPr>
        <w:suppressAutoHyphens/>
        <w:rPr>
          <w:rFonts w:ascii="Times New Roman" w:hAnsi="Times New Roman"/>
          <w:b/>
          <w:bCs/>
          <w:spacing w:val="-2"/>
          <w:sz w:val="24"/>
          <w:szCs w:val="24"/>
        </w:rPr>
      </w:pPr>
      <w:bookmarkStart w:id="1" w:name="_Hlk117084734"/>
      <w:r w:rsidRPr="006A722B">
        <w:rPr>
          <w:rFonts w:ascii="Times New Roman" w:hAnsi="Times New Roman"/>
          <w:b/>
          <w:bCs/>
          <w:spacing w:val="-2"/>
          <w:sz w:val="24"/>
          <w:szCs w:val="24"/>
        </w:rPr>
        <w:t>MICRO, SMALL AND MEDIUM-SIZED ENTERPRISES COMPETITIVENESS PROJECT</w:t>
      </w:r>
      <w:bookmarkEnd w:id="1"/>
    </w:p>
    <w:p w14:paraId="0AD6B0E6" w14:textId="77777777" w:rsidR="001D2CA5" w:rsidRPr="006A722B" w:rsidRDefault="001D2CA5" w:rsidP="001D2CA5">
      <w:pPr>
        <w:suppressAutoHyphens/>
        <w:rPr>
          <w:rFonts w:ascii="Times New Roman" w:hAnsi="Times New Roman"/>
          <w:spacing w:val="-2"/>
          <w:sz w:val="24"/>
          <w:szCs w:val="24"/>
        </w:rPr>
      </w:pPr>
      <w:r w:rsidRPr="006A722B">
        <w:rPr>
          <w:rFonts w:ascii="Times New Roman" w:hAnsi="Times New Roman"/>
          <w:bCs/>
          <w:spacing w:val="-2"/>
          <w:sz w:val="24"/>
          <w:szCs w:val="24"/>
        </w:rPr>
        <w:t>Sector</w:t>
      </w:r>
      <w:r w:rsidRPr="006A722B">
        <w:rPr>
          <w:rFonts w:ascii="Times New Roman" w:hAnsi="Times New Roman"/>
          <w:spacing w:val="-2"/>
          <w:sz w:val="24"/>
          <w:szCs w:val="24"/>
        </w:rPr>
        <w:t>: General industry and trade sector</w:t>
      </w:r>
    </w:p>
    <w:p w14:paraId="694D26DE" w14:textId="77777777" w:rsidR="001D2CA5" w:rsidRPr="006A722B" w:rsidRDefault="001D2CA5" w:rsidP="001D2CA5">
      <w:pPr>
        <w:pStyle w:val="BodyText"/>
        <w:rPr>
          <w:rFonts w:ascii="Times New Roman" w:hAnsi="Times New Roman"/>
          <w:szCs w:val="24"/>
        </w:rPr>
      </w:pPr>
      <w:r w:rsidRPr="006A722B">
        <w:rPr>
          <w:rFonts w:ascii="Times New Roman" w:hAnsi="Times New Roman"/>
          <w:szCs w:val="24"/>
        </w:rPr>
        <w:t>IDA Credit No. 71740</w:t>
      </w:r>
    </w:p>
    <w:p w14:paraId="4FD8FF25" w14:textId="77777777" w:rsidR="001D2CA5" w:rsidRPr="006A722B" w:rsidRDefault="001D2CA5" w:rsidP="001D2CA5">
      <w:pPr>
        <w:pStyle w:val="BodyText"/>
        <w:rPr>
          <w:rFonts w:ascii="Times New Roman" w:hAnsi="Times New Roman"/>
          <w:szCs w:val="24"/>
        </w:rPr>
      </w:pPr>
      <w:r w:rsidRPr="006A722B">
        <w:rPr>
          <w:rFonts w:ascii="Times New Roman" w:hAnsi="Times New Roman"/>
          <w:szCs w:val="24"/>
        </w:rPr>
        <w:t>IBRD Loan No. 94230</w:t>
      </w:r>
    </w:p>
    <w:p w14:paraId="52C108E1" w14:textId="77777777" w:rsidR="001D2CA5" w:rsidRPr="006A722B" w:rsidRDefault="001D2CA5" w:rsidP="001D2CA5">
      <w:pPr>
        <w:pStyle w:val="BodyText"/>
        <w:rPr>
          <w:rFonts w:ascii="Times New Roman" w:hAnsi="Times New Roman"/>
          <w:szCs w:val="24"/>
        </w:rPr>
      </w:pPr>
      <w:r w:rsidRPr="006A722B">
        <w:rPr>
          <w:rFonts w:ascii="Times New Roman" w:hAnsi="Times New Roman"/>
          <w:bCs/>
          <w:szCs w:val="24"/>
        </w:rPr>
        <w:t>Project ID</w:t>
      </w:r>
      <w:r w:rsidRPr="006A722B">
        <w:rPr>
          <w:rFonts w:ascii="Times New Roman" w:hAnsi="Times New Roman"/>
          <w:szCs w:val="24"/>
        </w:rPr>
        <w:t xml:space="preserve"> No. P177895</w:t>
      </w:r>
    </w:p>
    <w:p w14:paraId="527E82CB" w14:textId="39727B43" w:rsidR="001D2CA5" w:rsidRPr="006A722B" w:rsidRDefault="001D2CA5" w:rsidP="001D2CA5">
      <w:pPr>
        <w:pStyle w:val="BodyText"/>
        <w:rPr>
          <w:rFonts w:ascii="Times New Roman" w:hAnsi="Times New Roman"/>
          <w:szCs w:val="24"/>
        </w:rPr>
      </w:pPr>
      <w:r w:rsidRPr="006A722B">
        <w:rPr>
          <w:rFonts w:ascii="Times New Roman" w:hAnsi="Times New Roman"/>
          <w:szCs w:val="24"/>
        </w:rPr>
        <w:t xml:space="preserve">Reference No. </w:t>
      </w:r>
      <w:r w:rsidR="00AC4836" w:rsidRPr="006A722B">
        <w:rPr>
          <w:rFonts w:ascii="Times New Roman" w:hAnsi="Times New Roman"/>
          <w:szCs w:val="24"/>
        </w:rPr>
        <w:t>MD-CEP-542547-CS-CQS</w:t>
      </w:r>
    </w:p>
    <w:p w14:paraId="30DE7835" w14:textId="77777777" w:rsidR="009830E4" w:rsidRPr="006A722B" w:rsidRDefault="009830E4">
      <w:pPr>
        <w:suppressAutoHyphens/>
        <w:rPr>
          <w:rFonts w:ascii="Times New Roman" w:hAnsi="Times New Roman"/>
          <w:spacing w:val="-2"/>
          <w:sz w:val="24"/>
          <w:szCs w:val="24"/>
        </w:rPr>
      </w:pPr>
    </w:p>
    <w:p w14:paraId="61B665A4" w14:textId="3850676A" w:rsidR="00916E24" w:rsidRPr="006A722B" w:rsidRDefault="001D2CA5" w:rsidP="00916E24">
      <w:pPr>
        <w:suppressAutoHyphens/>
        <w:jc w:val="both"/>
        <w:rPr>
          <w:rFonts w:ascii="Times New Roman" w:hAnsi="Times New Roman"/>
          <w:spacing w:val="-2"/>
          <w:sz w:val="24"/>
          <w:szCs w:val="24"/>
        </w:rPr>
      </w:pPr>
      <w:r w:rsidRPr="006A722B">
        <w:rPr>
          <w:rFonts w:ascii="Times New Roman" w:hAnsi="Times New Roman"/>
          <w:spacing w:val="-2"/>
          <w:sz w:val="24"/>
          <w:szCs w:val="24"/>
        </w:rPr>
        <w:t>The Republic of Moldova has received</w:t>
      </w:r>
      <w:r w:rsidRPr="006A722B">
        <w:rPr>
          <w:rFonts w:ascii="Times New Roman" w:hAnsi="Times New Roman"/>
          <w:iCs/>
          <w:spacing w:val="-2"/>
          <w:sz w:val="24"/>
          <w:szCs w:val="24"/>
        </w:rPr>
        <w:t xml:space="preserve"> financing</w:t>
      </w:r>
      <w:r w:rsidR="009830E4" w:rsidRPr="006A722B">
        <w:rPr>
          <w:rFonts w:ascii="Times New Roman" w:hAnsi="Times New Roman"/>
          <w:spacing w:val="-2"/>
          <w:sz w:val="24"/>
          <w:szCs w:val="24"/>
        </w:rPr>
        <w:t xml:space="preserve"> from the World Bank toward the cost of the </w:t>
      </w:r>
      <w:r w:rsidRPr="006A722B">
        <w:rPr>
          <w:rFonts w:ascii="Times New Roman" w:hAnsi="Times New Roman"/>
          <w:spacing w:val="-2"/>
          <w:sz w:val="24"/>
          <w:szCs w:val="24"/>
        </w:rPr>
        <w:t>Micro, Small and Medium-Sized Enterprise Competitiveness Project (MSME</w:t>
      </w:r>
      <w:r w:rsidR="00557680" w:rsidRPr="006A722B">
        <w:rPr>
          <w:rFonts w:ascii="Times New Roman" w:hAnsi="Times New Roman"/>
          <w:spacing w:val="-2"/>
          <w:sz w:val="24"/>
          <w:szCs w:val="24"/>
        </w:rPr>
        <w:t>) and</w:t>
      </w:r>
      <w:r w:rsidR="009830E4" w:rsidRPr="006A722B">
        <w:rPr>
          <w:rFonts w:ascii="Times New Roman" w:hAnsi="Times New Roman"/>
          <w:spacing w:val="-2"/>
          <w:sz w:val="24"/>
          <w:szCs w:val="24"/>
        </w:rPr>
        <w:t xml:space="preserve"> intends to apply pa</w:t>
      </w:r>
      <w:r w:rsidR="001D70EB" w:rsidRPr="006A722B">
        <w:rPr>
          <w:rFonts w:ascii="Times New Roman" w:hAnsi="Times New Roman"/>
          <w:spacing w:val="-2"/>
          <w:sz w:val="24"/>
          <w:szCs w:val="24"/>
        </w:rPr>
        <w:t>rt of the proceeds for consul</w:t>
      </w:r>
      <w:r w:rsidR="009830E4" w:rsidRPr="006A722B">
        <w:rPr>
          <w:rFonts w:ascii="Times New Roman" w:hAnsi="Times New Roman"/>
          <w:spacing w:val="-2"/>
          <w:sz w:val="24"/>
          <w:szCs w:val="24"/>
        </w:rPr>
        <w:t>t</w:t>
      </w:r>
      <w:r w:rsidR="001D70EB" w:rsidRPr="006A722B">
        <w:rPr>
          <w:rFonts w:ascii="Times New Roman" w:hAnsi="Times New Roman"/>
          <w:spacing w:val="-2"/>
          <w:sz w:val="24"/>
          <w:szCs w:val="24"/>
        </w:rPr>
        <w:t>ing</w:t>
      </w:r>
      <w:r w:rsidR="009830E4" w:rsidRPr="006A722B">
        <w:rPr>
          <w:rFonts w:ascii="Times New Roman" w:hAnsi="Times New Roman"/>
          <w:spacing w:val="-2"/>
          <w:sz w:val="24"/>
          <w:szCs w:val="24"/>
        </w:rPr>
        <w:t xml:space="preserve"> services. </w:t>
      </w:r>
    </w:p>
    <w:p w14:paraId="2D661CFF" w14:textId="77777777" w:rsidR="00916E24" w:rsidRPr="006A722B" w:rsidRDefault="00916E24" w:rsidP="00916E24">
      <w:pPr>
        <w:suppressAutoHyphens/>
        <w:jc w:val="both"/>
        <w:rPr>
          <w:rFonts w:ascii="Times New Roman" w:hAnsi="Times New Roman"/>
          <w:spacing w:val="-2"/>
          <w:sz w:val="24"/>
          <w:szCs w:val="24"/>
        </w:rPr>
      </w:pPr>
    </w:p>
    <w:p w14:paraId="41732300" w14:textId="551C8AAE" w:rsidR="00D12616" w:rsidRPr="006A722B" w:rsidRDefault="009830E4" w:rsidP="001D2CA5">
      <w:pPr>
        <w:suppressAutoHyphens/>
        <w:jc w:val="both"/>
        <w:rPr>
          <w:rFonts w:ascii="Times New Roman" w:hAnsi="Times New Roman"/>
          <w:spacing w:val="-2"/>
          <w:sz w:val="24"/>
          <w:szCs w:val="24"/>
        </w:rPr>
      </w:pPr>
      <w:r w:rsidRPr="006A722B">
        <w:rPr>
          <w:rFonts w:ascii="Times New Roman" w:hAnsi="Times New Roman"/>
          <w:spacing w:val="-2"/>
          <w:sz w:val="24"/>
          <w:szCs w:val="24"/>
        </w:rPr>
        <w:t xml:space="preserve">The </w:t>
      </w:r>
      <w:r w:rsidR="00916E24" w:rsidRPr="006A722B">
        <w:rPr>
          <w:rFonts w:ascii="Times New Roman" w:hAnsi="Times New Roman"/>
          <w:spacing w:val="-2"/>
          <w:sz w:val="24"/>
          <w:szCs w:val="24"/>
        </w:rPr>
        <w:t xml:space="preserve">consulting </w:t>
      </w:r>
      <w:r w:rsidRPr="006A722B">
        <w:rPr>
          <w:rFonts w:ascii="Times New Roman" w:hAnsi="Times New Roman"/>
          <w:spacing w:val="-2"/>
          <w:sz w:val="24"/>
          <w:szCs w:val="24"/>
        </w:rPr>
        <w:t xml:space="preserve">services </w:t>
      </w:r>
      <w:r w:rsidR="00916E24" w:rsidRPr="006A722B">
        <w:rPr>
          <w:rFonts w:ascii="Times New Roman" w:hAnsi="Times New Roman"/>
          <w:spacing w:val="-2"/>
          <w:sz w:val="24"/>
          <w:szCs w:val="24"/>
        </w:rPr>
        <w:t>(“</w:t>
      </w:r>
      <w:r w:rsidR="001D70EB" w:rsidRPr="006A722B">
        <w:rPr>
          <w:rFonts w:ascii="Times New Roman" w:hAnsi="Times New Roman"/>
          <w:spacing w:val="-2"/>
          <w:sz w:val="24"/>
          <w:szCs w:val="24"/>
        </w:rPr>
        <w:t>the Services</w:t>
      </w:r>
      <w:r w:rsidR="00916E24" w:rsidRPr="006A722B">
        <w:rPr>
          <w:rFonts w:ascii="Times New Roman" w:hAnsi="Times New Roman"/>
          <w:spacing w:val="-2"/>
          <w:sz w:val="24"/>
          <w:szCs w:val="24"/>
        </w:rPr>
        <w:t xml:space="preserve">”) </w:t>
      </w:r>
      <w:r w:rsidRPr="006A722B">
        <w:rPr>
          <w:rFonts w:ascii="Times New Roman" w:hAnsi="Times New Roman"/>
          <w:spacing w:val="-2"/>
          <w:sz w:val="24"/>
          <w:szCs w:val="24"/>
        </w:rPr>
        <w:t xml:space="preserve">include </w:t>
      </w:r>
      <w:r w:rsidR="00533FC0" w:rsidRPr="006A722B">
        <w:rPr>
          <w:rFonts w:ascii="Times New Roman" w:hAnsi="Times New Roman"/>
          <w:spacing w:val="-2"/>
          <w:sz w:val="24"/>
          <w:szCs w:val="24"/>
        </w:rPr>
        <w:t xml:space="preserve">the delivery a comprehensive, credible, and evidence-based mapping and diagnostic assessment of the export of </w:t>
      </w:r>
      <w:r w:rsidR="00AC4836" w:rsidRPr="006A722B">
        <w:rPr>
          <w:rFonts w:ascii="Times New Roman" w:hAnsi="Times New Roman"/>
          <w:spacing w:val="-2"/>
          <w:sz w:val="24"/>
          <w:szCs w:val="24"/>
        </w:rPr>
        <w:t>medical</w:t>
      </w:r>
      <w:r w:rsidR="00533FC0" w:rsidRPr="006A722B">
        <w:rPr>
          <w:rFonts w:ascii="Times New Roman" w:hAnsi="Times New Roman"/>
          <w:spacing w:val="-2"/>
          <w:sz w:val="24"/>
          <w:szCs w:val="24"/>
        </w:rPr>
        <w:t xml:space="preserve"> services from the Republic of Moldova</w:t>
      </w:r>
      <w:r w:rsidR="00AE3081" w:rsidRPr="006A722B">
        <w:rPr>
          <w:rFonts w:ascii="Times New Roman" w:hAnsi="Times New Roman"/>
          <w:spacing w:val="-2"/>
          <w:sz w:val="24"/>
          <w:szCs w:val="24"/>
        </w:rPr>
        <w:t>.</w:t>
      </w:r>
    </w:p>
    <w:p w14:paraId="3429E22C" w14:textId="77777777" w:rsidR="007A735E" w:rsidRPr="006A722B" w:rsidRDefault="007A735E" w:rsidP="007A735E">
      <w:pPr>
        <w:spacing w:after="120"/>
        <w:jc w:val="both"/>
        <w:rPr>
          <w:rFonts w:ascii="Times New Roman" w:hAnsi="Times New Roman"/>
          <w:color w:val="000000"/>
          <w:sz w:val="24"/>
          <w:szCs w:val="24"/>
        </w:rPr>
      </w:pPr>
    </w:p>
    <w:p w14:paraId="082128B1" w14:textId="46677563" w:rsidR="007A3402" w:rsidRPr="006A722B" w:rsidRDefault="007A735E" w:rsidP="004675A6">
      <w:pPr>
        <w:spacing w:after="120"/>
        <w:jc w:val="both"/>
        <w:rPr>
          <w:rFonts w:ascii="Times New Roman" w:hAnsi="Times New Roman"/>
          <w:color w:val="000000"/>
          <w:sz w:val="24"/>
          <w:szCs w:val="24"/>
        </w:rPr>
      </w:pPr>
      <w:r w:rsidRPr="006A722B">
        <w:rPr>
          <w:rFonts w:ascii="Times New Roman" w:hAnsi="Times New Roman"/>
          <w:color w:val="000000"/>
          <w:sz w:val="24"/>
          <w:szCs w:val="24"/>
        </w:rPr>
        <w:t xml:space="preserve">The assignment will be performed in </w:t>
      </w:r>
      <w:r w:rsidR="00533FC0" w:rsidRPr="006A722B">
        <w:rPr>
          <w:rFonts w:ascii="Times New Roman" w:hAnsi="Times New Roman"/>
          <w:color w:val="000000"/>
          <w:sz w:val="24"/>
          <w:szCs w:val="24"/>
        </w:rPr>
        <w:t>a</w:t>
      </w:r>
      <w:r w:rsidRPr="006A722B">
        <w:rPr>
          <w:rFonts w:ascii="Times New Roman" w:hAnsi="Times New Roman"/>
          <w:color w:val="000000"/>
          <w:sz w:val="24"/>
          <w:szCs w:val="24"/>
        </w:rPr>
        <w:t xml:space="preserve"> period </w:t>
      </w:r>
      <w:r w:rsidR="00175784" w:rsidRPr="006A722B">
        <w:rPr>
          <w:rFonts w:ascii="Times New Roman" w:hAnsi="Times New Roman"/>
          <w:color w:val="000000"/>
          <w:sz w:val="24"/>
          <w:szCs w:val="24"/>
        </w:rPr>
        <w:t xml:space="preserve">of </w:t>
      </w:r>
      <w:r w:rsidR="006A722B" w:rsidRPr="006A722B">
        <w:rPr>
          <w:rFonts w:ascii="Times New Roman" w:hAnsi="Times New Roman"/>
          <w:color w:val="000000"/>
          <w:sz w:val="24"/>
          <w:szCs w:val="24"/>
        </w:rPr>
        <w:t>four</w:t>
      </w:r>
      <w:r w:rsidR="00533FC0" w:rsidRPr="006A722B">
        <w:rPr>
          <w:rFonts w:ascii="Times New Roman" w:hAnsi="Times New Roman"/>
          <w:color w:val="000000"/>
          <w:sz w:val="24"/>
          <w:szCs w:val="24"/>
        </w:rPr>
        <w:t xml:space="preserve"> (</w:t>
      </w:r>
      <w:r w:rsidR="006A722B" w:rsidRPr="006A722B">
        <w:rPr>
          <w:rFonts w:ascii="Times New Roman" w:hAnsi="Times New Roman"/>
          <w:color w:val="000000"/>
          <w:sz w:val="24"/>
          <w:szCs w:val="24"/>
        </w:rPr>
        <w:t>4</w:t>
      </w:r>
      <w:r w:rsidR="00533FC0" w:rsidRPr="006A722B">
        <w:rPr>
          <w:rFonts w:ascii="Times New Roman" w:hAnsi="Times New Roman"/>
          <w:color w:val="000000"/>
          <w:sz w:val="24"/>
          <w:szCs w:val="24"/>
        </w:rPr>
        <w:t>) months from contract signature</w:t>
      </w:r>
      <w:r w:rsidR="004675A6" w:rsidRPr="006A722B">
        <w:rPr>
          <w:rFonts w:ascii="Times New Roman" w:hAnsi="Times New Roman"/>
          <w:b/>
          <w:bCs/>
          <w:color w:val="000000"/>
          <w:sz w:val="24"/>
          <w:szCs w:val="24"/>
        </w:rPr>
        <w:t xml:space="preserve">. </w:t>
      </w:r>
      <w:r w:rsidRPr="006A722B">
        <w:rPr>
          <w:rFonts w:ascii="Times New Roman" w:hAnsi="Times New Roman"/>
          <w:color w:val="000000"/>
          <w:sz w:val="24"/>
          <w:szCs w:val="24"/>
        </w:rPr>
        <w:t xml:space="preserve"> </w:t>
      </w:r>
    </w:p>
    <w:p w14:paraId="64DCF713" w14:textId="40918B4E" w:rsidR="00825B5C" w:rsidRPr="006A722B" w:rsidRDefault="00825B5C" w:rsidP="00D50D24">
      <w:pPr>
        <w:suppressAutoHyphens/>
        <w:jc w:val="both"/>
        <w:rPr>
          <w:rFonts w:ascii="Times New Roman" w:hAnsi="Times New Roman"/>
          <w:spacing w:val="-2"/>
          <w:sz w:val="24"/>
          <w:szCs w:val="24"/>
        </w:rPr>
      </w:pPr>
      <w:r w:rsidRPr="006A722B">
        <w:rPr>
          <w:rFonts w:ascii="Times New Roman" w:hAnsi="Times New Roman"/>
          <w:spacing w:val="-2"/>
          <w:sz w:val="24"/>
          <w:szCs w:val="24"/>
        </w:rPr>
        <w:t xml:space="preserve">The Terms of Reference (TOR) </w:t>
      </w:r>
      <w:r w:rsidR="008C6CEA" w:rsidRPr="006A722B">
        <w:rPr>
          <w:rFonts w:ascii="Times New Roman" w:hAnsi="Times New Roman"/>
          <w:spacing w:val="-2"/>
          <w:sz w:val="24"/>
          <w:szCs w:val="24"/>
        </w:rPr>
        <w:t xml:space="preserve">for the </w:t>
      </w:r>
      <w:r w:rsidRPr="006A722B">
        <w:rPr>
          <w:rFonts w:ascii="Times New Roman" w:hAnsi="Times New Roman"/>
          <w:spacing w:val="-2"/>
          <w:sz w:val="24"/>
          <w:szCs w:val="24"/>
        </w:rPr>
        <w:t xml:space="preserve">assignment </w:t>
      </w:r>
      <w:r w:rsidR="00077252" w:rsidRPr="006A722B">
        <w:rPr>
          <w:rFonts w:ascii="Times New Roman" w:hAnsi="Times New Roman"/>
          <w:spacing w:val="-2"/>
          <w:sz w:val="24"/>
          <w:szCs w:val="24"/>
        </w:rPr>
        <w:t>is attached to this request for expressions of interest</w:t>
      </w:r>
      <w:r w:rsidRPr="006A722B">
        <w:rPr>
          <w:rFonts w:ascii="Times New Roman" w:hAnsi="Times New Roman"/>
          <w:i/>
          <w:spacing w:val="-2"/>
          <w:sz w:val="24"/>
          <w:szCs w:val="24"/>
        </w:rPr>
        <w:t>.</w:t>
      </w:r>
    </w:p>
    <w:p w14:paraId="65BF4E8A" w14:textId="77777777" w:rsidR="009830E4" w:rsidRPr="006A722B" w:rsidRDefault="009830E4" w:rsidP="00916E24">
      <w:pPr>
        <w:suppressAutoHyphens/>
        <w:jc w:val="both"/>
        <w:rPr>
          <w:rFonts w:ascii="Times New Roman" w:hAnsi="Times New Roman"/>
          <w:spacing w:val="-2"/>
          <w:sz w:val="24"/>
          <w:szCs w:val="24"/>
        </w:rPr>
      </w:pPr>
    </w:p>
    <w:p w14:paraId="7B75F46F" w14:textId="1311B087" w:rsidR="009C1562" w:rsidRPr="006A722B" w:rsidRDefault="009830E4" w:rsidP="00916E24">
      <w:pPr>
        <w:suppressAutoHyphens/>
        <w:jc w:val="both"/>
        <w:rPr>
          <w:rFonts w:ascii="Times New Roman" w:hAnsi="Times New Roman"/>
          <w:spacing w:val="-2"/>
          <w:sz w:val="24"/>
          <w:szCs w:val="24"/>
        </w:rPr>
      </w:pPr>
      <w:r w:rsidRPr="006A722B">
        <w:rPr>
          <w:rFonts w:ascii="Times New Roman" w:hAnsi="Times New Roman"/>
          <w:spacing w:val="-2"/>
          <w:sz w:val="24"/>
          <w:szCs w:val="24"/>
        </w:rPr>
        <w:t xml:space="preserve">The </w:t>
      </w:r>
      <w:r w:rsidR="009C1562" w:rsidRPr="006A722B">
        <w:rPr>
          <w:rFonts w:ascii="Times New Roman" w:hAnsi="Times New Roman"/>
          <w:sz w:val="24"/>
          <w:szCs w:val="24"/>
        </w:rPr>
        <w:t>Project Implementation Unit of the MSME Competitiveness Project</w:t>
      </w:r>
      <w:r w:rsidRPr="006A722B">
        <w:rPr>
          <w:rFonts w:ascii="Times New Roman" w:hAnsi="Times New Roman"/>
          <w:spacing w:val="-2"/>
          <w:sz w:val="24"/>
          <w:szCs w:val="24"/>
        </w:rPr>
        <w:t xml:space="preserve"> </w:t>
      </w:r>
      <w:r w:rsidR="001D70EB" w:rsidRPr="006A722B">
        <w:rPr>
          <w:rFonts w:ascii="Times New Roman" w:hAnsi="Times New Roman"/>
          <w:spacing w:val="-2"/>
          <w:sz w:val="24"/>
          <w:szCs w:val="24"/>
        </w:rPr>
        <w:t>now invites eligible</w:t>
      </w:r>
      <w:r w:rsidR="00FD65D4" w:rsidRPr="006A722B">
        <w:rPr>
          <w:rFonts w:ascii="Times New Roman" w:hAnsi="Times New Roman"/>
          <w:spacing w:val="-2"/>
          <w:sz w:val="24"/>
          <w:szCs w:val="24"/>
        </w:rPr>
        <w:t xml:space="preserve"> </w:t>
      </w:r>
      <w:r w:rsidR="001D70EB" w:rsidRPr="006A722B">
        <w:rPr>
          <w:rFonts w:ascii="Times New Roman" w:hAnsi="Times New Roman"/>
          <w:spacing w:val="-2"/>
          <w:sz w:val="24"/>
          <w:szCs w:val="24"/>
        </w:rPr>
        <w:t>consulting firms</w:t>
      </w:r>
      <w:r w:rsidRPr="006A722B">
        <w:rPr>
          <w:rFonts w:ascii="Times New Roman" w:hAnsi="Times New Roman"/>
          <w:spacing w:val="-2"/>
          <w:sz w:val="24"/>
          <w:szCs w:val="24"/>
        </w:rPr>
        <w:t xml:space="preserve"> </w:t>
      </w:r>
      <w:r w:rsidR="001D70EB" w:rsidRPr="006A722B">
        <w:rPr>
          <w:rFonts w:ascii="Times New Roman" w:hAnsi="Times New Roman"/>
          <w:spacing w:val="-2"/>
          <w:sz w:val="24"/>
          <w:szCs w:val="24"/>
        </w:rPr>
        <w:t xml:space="preserve">(“Consultants”) </w:t>
      </w:r>
      <w:r w:rsidRPr="006A722B">
        <w:rPr>
          <w:rFonts w:ascii="Times New Roman" w:hAnsi="Times New Roman"/>
          <w:spacing w:val="-2"/>
          <w:sz w:val="24"/>
          <w:szCs w:val="24"/>
        </w:rPr>
        <w:t xml:space="preserve">to indicate their interest in providing the </w:t>
      </w:r>
      <w:r w:rsidR="006D6898" w:rsidRPr="006A722B">
        <w:rPr>
          <w:rFonts w:ascii="Times New Roman" w:hAnsi="Times New Roman"/>
          <w:spacing w:val="-2"/>
          <w:sz w:val="24"/>
          <w:szCs w:val="24"/>
        </w:rPr>
        <w:t>S</w:t>
      </w:r>
      <w:r w:rsidRPr="006A722B">
        <w:rPr>
          <w:rFonts w:ascii="Times New Roman" w:hAnsi="Times New Roman"/>
          <w:spacing w:val="-2"/>
          <w:sz w:val="24"/>
          <w:szCs w:val="24"/>
        </w:rPr>
        <w:t xml:space="preserve">ervices. Interested </w:t>
      </w:r>
      <w:r w:rsidR="001D70EB" w:rsidRPr="006A722B">
        <w:rPr>
          <w:rFonts w:ascii="Times New Roman" w:hAnsi="Times New Roman"/>
          <w:spacing w:val="-2"/>
          <w:sz w:val="24"/>
          <w:szCs w:val="24"/>
        </w:rPr>
        <w:t>C</w:t>
      </w:r>
      <w:r w:rsidRPr="006A722B">
        <w:rPr>
          <w:rFonts w:ascii="Times New Roman" w:hAnsi="Times New Roman"/>
          <w:spacing w:val="-2"/>
          <w:sz w:val="24"/>
          <w:szCs w:val="24"/>
        </w:rPr>
        <w:t xml:space="preserve">onsultants </w:t>
      </w:r>
      <w:r w:rsidR="00E07E32" w:rsidRPr="006A722B">
        <w:rPr>
          <w:rFonts w:ascii="Times New Roman" w:hAnsi="Times New Roman"/>
          <w:spacing w:val="-2"/>
          <w:sz w:val="24"/>
          <w:szCs w:val="24"/>
        </w:rPr>
        <w:t>should</w:t>
      </w:r>
      <w:r w:rsidRPr="006A722B">
        <w:rPr>
          <w:rFonts w:ascii="Times New Roman" w:hAnsi="Times New Roman"/>
          <w:spacing w:val="-2"/>
          <w:sz w:val="24"/>
          <w:szCs w:val="24"/>
        </w:rPr>
        <w:t xml:space="preserve"> provide information </w:t>
      </w:r>
      <w:r w:rsidR="006D6898" w:rsidRPr="006A722B">
        <w:rPr>
          <w:rFonts w:ascii="Times New Roman" w:hAnsi="Times New Roman"/>
          <w:spacing w:val="-2"/>
          <w:sz w:val="24"/>
          <w:szCs w:val="24"/>
        </w:rPr>
        <w:t xml:space="preserve">demonstrating </w:t>
      </w:r>
      <w:r w:rsidRPr="006A722B">
        <w:rPr>
          <w:rFonts w:ascii="Times New Roman" w:hAnsi="Times New Roman"/>
          <w:spacing w:val="-2"/>
          <w:sz w:val="24"/>
          <w:szCs w:val="24"/>
        </w:rPr>
        <w:t xml:space="preserve">that they </w:t>
      </w:r>
      <w:r w:rsidR="00E07E32" w:rsidRPr="006A722B">
        <w:rPr>
          <w:rFonts w:ascii="Times New Roman" w:hAnsi="Times New Roman"/>
          <w:spacing w:val="-2"/>
          <w:sz w:val="24"/>
          <w:szCs w:val="24"/>
        </w:rPr>
        <w:t xml:space="preserve">have the required qualifications and </w:t>
      </w:r>
      <w:r w:rsidR="00916E24" w:rsidRPr="006A722B">
        <w:rPr>
          <w:rFonts w:ascii="Times New Roman" w:hAnsi="Times New Roman"/>
          <w:spacing w:val="-2"/>
          <w:sz w:val="24"/>
          <w:szCs w:val="24"/>
        </w:rPr>
        <w:t xml:space="preserve">relevant </w:t>
      </w:r>
      <w:r w:rsidR="00E07E32" w:rsidRPr="006A722B">
        <w:rPr>
          <w:rFonts w:ascii="Times New Roman" w:hAnsi="Times New Roman"/>
          <w:spacing w:val="-2"/>
          <w:sz w:val="24"/>
          <w:szCs w:val="24"/>
        </w:rPr>
        <w:t>experience</w:t>
      </w:r>
      <w:r w:rsidRPr="006A722B">
        <w:rPr>
          <w:rFonts w:ascii="Times New Roman" w:hAnsi="Times New Roman"/>
          <w:spacing w:val="-2"/>
          <w:sz w:val="24"/>
          <w:szCs w:val="24"/>
        </w:rPr>
        <w:t xml:space="preserve"> to perform the </w:t>
      </w:r>
      <w:r w:rsidR="006D6898" w:rsidRPr="006A722B">
        <w:rPr>
          <w:rFonts w:ascii="Times New Roman" w:hAnsi="Times New Roman"/>
          <w:spacing w:val="-2"/>
          <w:sz w:val="24"/>
          <w:szCs w:val="24"/>
        </w:rPr>
        <w:t>S</w:t>
      </w:r>
      <w:r w:rsidRPr="006A722B">
        <w:rPr>
          <w:rFonts w:ascii="Times New Roman" w:hAnsi="Times New Roman"/>
          <w:spacing w:val="-2"/>
          <w:sz w:val="24"/>
          <w:szCs w:val="24"/>
        </w:rPr>
        <w:t>ervices</w:t>
      </w:r>
      <w:r w:rsidR="00F41A32" w:rsidRPr="006A722B">
        <w:rPr>
          <w:rFonts w:ascii="Times New Roman" w:hAnsi="Times New Roman"/>
          <w:spacing w:val="-2"/>
          <w:sz w:val="24"/>
          <w:szCs w:val="24"/>
        </w:rPr>
        <w:t xml:space="preserve"> (required qualifications and experience of the firm, but not individual experts’ bio data)</w:t>
      </w:r>
      <w:r w:rsidR="000C4041" w:rsidRPr="006A722B">
        <w:rPr>
          <w:rFonts w:ascii="Times New Roman" w:hAnsi="Times New Roman"/>
          <w:spacing w:val="-2"/>
          <w:sz w:val="24"/>
          <w:szCs w:val="24"/>
        </w:rPr>
        <w:t>.</w:t>
      </w:r>
      <w:r w:rsidRPr="006A722B">
        <w:rPr>
          <w:rFonts w:ascii="Times New Roman" w:hAnsi="Times New Roman"/>
          <w:spacing w:val="-2"/>
          <w:sz w:val="24"/>
          <w:szCs w:val="24"/>
        </w:rPr>
        <w:t xml:space="preserve"> </w:t>
      </w:r>
    </w:p>
    <w:p w14:paraId="375358D5" w14:textId="77777777" w:rsidR="009C1562" w:rsidRPr="006A722B" w:rsidRDefault="009C1562" w:rsidP="00916E24">
      <w:pPr>
        <w:suppressAutoHyphens/>
        <w:jc w:val="both"/>
        <w:rPr>
          <w:rFonts w:ascii="Times New Roman" w:hAnsi="Times New Roman"/>
          <w:spacing w:val="-2"/>
          <w:sz w:val="24"/>
          <w:szCs w:val="24"/>
        </w:rPr>
      </w:pPr>
    </w:p>
    <w:p w14:paraId="370BBA1A" w14:textId="144F1554" w:rsidR="00533FC0" w:rsidRPr="006A722B" w:rsidRDefault="00533FC0" w:rsidP="00533FC0">
      <w:pPr>
        <w:spacing w:line="276" w:lineRule="auto"/>
        <w:rPr>
          <w:rFonts w:ascii="Times New Roman" w:hAnsi="Times New Roman"/>
          <w:sz w:val="24"/>
          <w:szCs w:val="24"/>
          <w:lang w:val="en-GB" w:eastAsia="fi-FI"/>
        </w:rPr>
      </w:pPr>
      <w:bookmarkStart w:id="2" w:name="_Hlk130209395"/>
      <w:r w:rsidRPr="006A722B">
        <w:rPr>
          <w:rFonts w:ascii="Times New Roman" w:hAnsi="Times New Roman"/>
          <w:sz w:val="24"/>
          <w:szCs w:val="24"/>
          <w:lang w:val="en-GB" w:eastAsia="fi-FI"/>
        </w:rPr>
        <w:t xml:space="preserve">This assignment requires a </w:t>
      </w:r>
      <w:r w:rsidR="006A722B" w:rsidRPr="006A722B">
        <w:rPr>
          <w:rFonts w:ascii="Times New Roman" w:hAnsi="Times New Roman"/>
          <w:sz w:val="24"/>
          <w:szCs w:val="24"/>
          <w:lang w:val="en-GB" w:eastAsia="fi-FI"/>
        </w:rPr>
        <w:t>consultant</w:t>
      </w:r>
      <w:r w:rsidRPr="006A722B">
        <w:rPr>
          <w:rFonts w:ascii="Times New Roman" w:hAnsi="Times New Roman"/>
          <w:sz w:val="24"/>
          <w:szCs w:val="24"/>
          <w:lang w:val="en-GB" w:eastAsia="fi-FI"/>
        </w:rPr>
        <w:t xml:space="preserve">, which </w:t>
      </w:r>
      <w:r w:rsidR="006A722B">
        <w:rPr>
          <w:rFonts w:ascii="Times New Roman" w:hAnsi="Times New Roman"/>
          <w:sz w:val="24"/>
          <w:szCs w:val="24"/>
          <w:lang w:val="en-GB" w:eastAsia="fi-FI"/>
        </w:rPr>
        <w:t>shall</w:t>
      </w:r>
      <w:r w:rsidRPr="006A722B">
        <w:rPr>
          <w:rFonts w:ascii="Times New Roman" w:hAnsi="Times New Roman"/>
          <w:sz w:val="24"/>
          <w:szCs w:val="24"/>
          <w:lang w:val="en-GB" w:eastAsia="fi-FI"/>
        </w:rPr>
        <w:t xml:space="preserve"> be a consulting firm or a consortium of consulting firms, with proven experience in the field of the assignment, that meets the following minimum criteria:</w:t>
      </w:r>
    </w:p>
    <w:p w14:paraId="2D74A5F2" w14:textId="77777777" w:rsidR="00533FC0" w:rsidRPr="006A722B" w:rsidRDefault="00533FC0" w:rsidP="00533FC0">
      <w:pPr>
        <w:spacing w:line="276" w:lineRule="auto"/>
        <w:rPr>
          <w:rFonts w:ascii="Times New Roman" w:hAnsi="Times New Roman"/>
          <w:sz w:val="24"/>
          <w:szCs w:val="24"/>
          <w:lang w:val="en-GB" w:eastAsia="fi-FI"/>
        </w:rPr>
      </w:pPr>
    </w:p>
    <w:p w14:paraId="3C88C54E" w14:textId="77777777" w:rsidR="006A722B" w:rsidRPr="009447A4"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 xml:space="preserve">Has </w:t>
      </w:r>
      <w:r>
        <w:rPr>
          <w:rFonts w:ascii="Times New Roman" w:hAnsi="Times New Roman"/>
          <w:sz w:val="24"/>
          <w:szCs w:val="24"/>
        </w:rPr>
        <w:t xml:space="preserve">at least 5 years of </w:t>
      </w:r>
      <w:r w:rsidRPr="00020692">
        <w:rPr>
          <w:rFonts w:ascii="Times New Roman" w:hAnsi="Times New Roman"/>
          <w:sz w:val="24"/>
          <w:szCs w:val="24"/>
        </w:rPr>
        <w:t>demonstrated experience in conducting field researches, enterprise surveys, including carrying out sample-based enterprise surveys</w:t>
      </w:r>
      <w:r>
        <w:rPr>
          <w:rFonts w:ascii="Times New Roman" w:eastAsia="Circe" w:hAnsi="Times New Roman"/>
          <w:color w:val="000000"/>
          <w:sz w:val="24"/>
          <w:szCs w:val="24"/>
        </w:rPr>
        <w:t xml:space="preserve">, </w:t>
      </w:r>
    </w:p>
    <w:p w14:paraId="66060E36" w14:textId="77777777" w:rsidR="006A722B" w:rsidRPr="00020692" w:rsidRDefault="006A722B" w:rsidP="006A722B">
      <w:pPr>
        <w:numPr>
          <w:ilvl w:val="0"/>
          <w:numId w:val="21"/>
        </w:numPr>
        <w:spacing w:line="276" w:lineRule="auto"/>
        <w:ind w:left="567" w:hanging="357"/>
        <w:jc w:val="both"/>
        <w:rPr>
          <w:rFonts w:ascii="Times New Roman" w:hAnsi="Times New Roman"/>
          <w:i/>
          <w:sz w:val="24"/>
          <w:szCs w:val="24"/>
        </w:rPr>
      </w:pPr>
      <w:r>
        <w:rPr>
          <w:rFonts w:ascii="Times New Roman" w:eastAsia="Circe" w:hAnsi="Times New Roman"/>
          <w:color w:val="000000"/>
          <w:sz w:val="24"/>
          <w:szCs w:val="24"/>
        </w:rPr>
        <w:t xml:space="preserve">Has experience with implementation of the assignments related to </w:t>
      </w:r>
      <w:r w:rsidRPr="00492E7F">
        <w:rPr>
          <w:rFonts w:ascii="Times New Roman" w:eastAsia="Circe" w:hAnsi="Times New Roman"/>
          <w:color w:val="000000"/>
          <w:sz w:val="24"/>
          <w:szCs w:val="24"/>
        </w:rPr>
        <w:t>international healthcare services, medical tourism, or health sector consulting</w:t>
      </w:r>
      <w:r w:rsidRPr="00020692">
        <w:rPr>
          <w:rFonts w:ascii="Times New Roman" w:hAnsi="Times New Roman"/>
          <w:sz w:val="24"/>
          <w:szCs w:val="24"/>
        </w:rPr>
        <w:t>;</w:t>
      </w:r>
    </w:p>
    <w:p w14:paraId="115C1565" w14:textId="77777777" w:rsidR="006A722B" w:rsidRPr="009447A4"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 xml:space="preserve">Has relevant competence of the </w:t>
      </w:r>
      <w:r>
        <w:rPr>
          <w:rFonts w:ascii="Times New Roman" w:hAnsi="Times New Roman"/>
          <w:sz w:val="24"/>
          <w:szCs w:val="24"/>
        </w:rPr>
        <w:t xml:space="preserve">proposed </w:t>
      </w:r>
      <w:r w:rsidRPr="00020692">
        <w:rPr>
          <w:rFonts w:ascii="Times New Roman" w:hAnsi="Times New Roman"/>
          <w:sz w:val="24"/>
          <w:szCs w:val="24"/>
        </w:rPr>
        <w:t xml:space="preserve">staff </w:t>
      </w:r>
      <w:r>
        <w:rPr>
          <w:rFonts w:ascii="Times New Roman" w:hAnsi="Times New Roman"/>
          <w:sz w:val="24"/>
          <w:szCs w:val="24"/>
        </w:rPr>
        <w:t xml:space="preserve">with </w:t>
      </w:r>
      <w:r w:rsidRPr="00492E7F">
        <w:rPr>
          <w:rFonts w:ascii="Times New Roman" w:eastAsia="Circe" w:hAnsi="Times New Roman"/>
          <w:color w:val="000000"/>
          <w:sz w:val="24"/>
          <w:szCs w:val="24"/>
        </w:rPr>
        <w:t>experience in healthcare consulting or export promotion</w:t>
      </w:r>
      <w:r>
        <w:rPr>
          <w:rFonts w:ascii="Times New Roman" w:eastAsia="Circe" w:hAnsi="Times New Roman"/>
          <w:color w:val="000000"/>
          <w:sz w:val="24"/>
          <w:szCs w:val="24"/>
        </w:rPr>
        <w:t xml:space="preserve">, </w:t>
      </w:r>
      <w:r w:rsidRPr="00492E7F">
        <w:rPr>
          <w:rFonts w:ascii="Times New Roman" w:eastAsia="Circe" w:hAnsi="Times New Roman"/>
          <w:color w:val="000000"/>
          <w:sz w:val="24"/>
          <w:szCs w:val="24"/>
        </w:rPr>
        <w:t>experience in international patient programs</w:t>
      </w:r>
      <w:r>
        <w:rPr>
          <w:rFonts w:ascii="Times New Roman" w:eastAsia="Circe" w:hAnsi="Times New Roman"/>
          <w:color w:val="000000"/>
          <w:sz w:val="24"/>
          <w:szCs w:val="24"/>
        </w:rPr>
        <w:t xml:space="preserve">, and </w:t>
      </w:r>
      <w:r w:rsidRPr="00492E7F">
        <w:rPr>
          <w:rFonts w:ascii="Times New Roman" w:eastAsia="Circe" w:hAnsi="Times New Roman"/>
          <w:color w:val="000000"/>
          <w:sz w:val="24"/>
          <w:szCs w:val="24"/>
        </w:rPr>
        <w:t>knowledge of international healthcare regulations and accreditation</w:t>
      </w:r>
      <w:r>
        <w:rPr>
          <w:rFonts w:ascii="Times New Roman" w:eastAsia="Circe" w:hAnsi="Times New Roman"/>
          <w:color w:val="000000"/>
          <w:sz w:val="24"/>
          <w:szCs w:val="24"/>
        </w:rPr>
        <w:t>.</w:t>
      </w:r>
    </w:p>
    <w:p w14:paraId="14AD8D20" w14:textId="77777777" w:rsidR="006A722B" w:rsidRPr="009447A4"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Has relevant competence of the staff in conducting different type of surveys and researches</w:t>
      </w:r>
      <w:r w:rsidRPr="00020692">
        <w:rPr>
          <w:rFonts w:ascii="Times New Roman" w:hAnsi="Times New Roman"/>
        </w:rPr>
        <w:t>.</w:t>
      </w:r>
    </w:p>
    <w:p w14:paraId="610BB866" w14:textId="77777777" w:rsidR="006A722B" w:rsidRPr="00020692"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 xml:space="preserve">Has capacity to undertake survey implementation, data entry and processing, and analysis; </w:t>
      </w:r>
    </w:p>
    <w:p w14:paraId="19AE0E9A" w14:textId="77777777" w:rsidR="006A722B" w:rsidRDefault="006A722B" w:rsidP="006A722B">
      <w:pPr>
        <w:numPr>
          <w:ilvl w:val="0"/>
          <w:numId w:val="21"/>
        </w:numPr>
        <w:spacing w:line="276" w:lineRule="auto"/>
        <w:ind w:left="567" w:hanging="357"/>
        <w:jc w:val="both"/>
        <w:rPr>
          <w:rFonts w:ascii="Times New Roman" w:hAnsi="Times New Roman"/>
          <w:i/>
          <w:sz w:val="24"/>
          <w:szCs w:val="24"/>
        </w:rPr>
      </w:pPr>
      <w:r w:rsidRPr="00020692">
        <w:rPr>
          <w:rFonts w:ascii="Times New Roman" w:hAnsi="Times New Roman"/>
          <w:sz w:val="24"/>
          <w:szCs w:val="24"/>
        </w:rPr>
        <w:t>Has experience in preparation of analytical reports and recommendations</w:t>
      </w:r>
      <w:r>
        <w:rPr>
          <w:rFonts w:ascii="Times New Roman" w:hAnsi="Times New Roman"/>
          <w:sz w:val="24"/>
          <w:szCs w:val="24"/>
        </w:rPr>
        <w:t>.</w:t>
      </w:r>
    </w:p>
    <w:p w14:paraId="3118AC0C" w14:textId="77777777" w:rsidR="00533FC0" w:rsidRPr="006A722B" w:rsidRDefault="00533FC0" w:rsidP="00175784">
      <w:pPr>
        <w:spacing w:line="276" w:lineRule="auto"/>
        <w:rPr>
          <w:rFonts w:ascii="Times New Roman" w:hAnsi="Times New Roman"/>
          <w:sz w:val="24"/>
          <w:szCs w:val="24"/>
          <w:lang w:val="en-GB" w:eastAsia="fi-FI"/>
        </w:rPr>
      </w:pPr>
    </w:p>
    <w:bookmarkEnd w:id="2"/>
    <w:p w14:paraId="1EC06053" w14:textId="52E190DB" w:rsidR="00E07E32" w:rsidRPr="006A722B" w:rsidRDefault="001D70EB" w:rsidP="00916E24">
      <w:pPr>
        <w:suppressAutoHyphens/>
        <w:jc w:val="both"/>
        <w:rPr>
          <w:rFonts w:ascii="Times New Roman" w:hAnsi="Times New Roman"/>
          <w:spacing w:val="-2"/>
          <w:sz w:val="24"/>
          <w:szCs w:val="24"/>
        </w:rPr>
      </w:pPr>
      <w:r w:rsidRPr="006A722B">
        <w:rPr>
          <w:rFonts w:ascii="Times New Roman" w:hAnsi="Times New Roman"/>
          <w:spacing w:val="-2"/>
          <w:sz w:val="24"/>
          <w:szCs w:val="24"/>
        </w:rPr>
        <w:t>The attention of interested C</w:t>
      </w:r>
      <w:r w:rsidR="004E721D" w:rsidRPr="006A722B">
        <w:rPr>
          <w:rFonts w:ascii="Times New Roman" w:hAnsi="Times New Roman"/>
          <w:spacing w:val="-2"/>
          <w:sz w:val="24"/>
          <w:szCs w:val="24"/>
        </w:rPr>
        <w:t xml:space="preserve">onsultants is drawn to </w:t>
      </w:r>
      <w:r w:rsidR="004019F6" w:rsidRPr="006A722B">
        <w:rPr>
          <w:rFonts w:ascii="Times New Roman" w:hAnsi="Times New Roman"/>
          <w:spacing w:val="-2"/>
          <w:sz w:val="24"/>
          <w:szCs w:val="24"/>
        </w:rPr>
        <w:t xml:space="preserve">Section III, </w:t>
      </w:r>
      <w:r w:rsidR="003B0ADD" w:rsidRPr="006A722B">
        <w:rPr>
          <w:rFonts w:ascii="Times New Roman" w:hAnsi="Times New Roman"/>
          <w:spacing w:val="-2"/>
          <w:sz w:val="24"/>
          <w:szCs w:val="24"/>
        </w:rPr>
        <w:t>paragraphs,</w:t>
      </w:r>
      <w:r w:rsidR="005A0276" w:rsidRPr="006A722B">
        <w:rPr>
          <w:rFonts w:ascii="Times New Roman" w:hAnsi="Times New Roman"/>
          <w:spacing w:val="-2"/>
          <w:sz w:val="24"/>
          <w:szCs w:val="24"/>
        </w:rPr>
        <w:t xml:space="preserve"> </w:t>
      </w:r>
      <w:r w:rsidR="00DF4F57" w:rsidRPr="006A722B">
        <w:rPr>
          <w:rFonts w:ascii="Times New Roman" w:hAnsi="Times New Roman"/>
          <w:spacing w:val="-2"/>
          <w:sz w:val="24"/>
          <w:szCs w:val="24"/>
        </w:rPr>
        <w:t xml:space="preserve">3.14, </w:t>
      </w:r>
      <w:r w:rsidR="005A0276" w:rsidRPr="006A722B">
        <w:rPr>
          <w:rFonts w:ascii="Times New Roman" w:hAnsi="Times New Roman"/>
          <w:spacing w:val="-2"/>
          <w:sz w:val="24"/>
          <w:szCs w:val="24"/>
        </w:rPr>
        <w:t>3.16, and 3.17</w:t>
      </w:r>
      <w:r w:rsidR="004E721D" w:rsidRPr="006A722B">
        <w:rPr>
          <w:rFonts w:ascii="Times New Roman" w:hAnsi="Times New Roman"/>
          <w:spacing w:val="-2"/>
          <w:sz w:val="24"/>
          <w:szCs w:val="24"/>
        </w:rPr>
        <w:t xml:space="preserve"> of the World Bank’s </w:t>
      </w:r>
      <w:r w:rsidR="005A0276" w:rsidRPr="006A722B">
        <w:rPr>
          <w:rFonts w:ascii="Times New Roman" w:hAnsi="Times New Roman"/>
          <w:spacing w:val="-2"/>
          <w:sz w:val="24"/>
          <w:szCs w:val="24"/>
        </w:rPr>
        <w:t xml:space="preserve">“Procurement Regulations for IPF Borrowers” </w:t>
      </w:r>
      <w:r w:rsidR="00BC3818" w:rsidRPr="006A722B">
        <w:rPr>
          <w:rFonts w:ascii="Times New Roman" w:hAnsi="Times New Roman"/>
          <w:spacing w:val="-2"/>
          <w:sz w:val="24"/>
          <w:szCs w:val="24"/>
        </w:rPr>
        <w:t>November 2020</w:t>
      </w:r>
      <w:r w:rsidR="00137802" w:rsidRPr="006A722B">
        <w:rPr>
          <w:rFonts w:ascii="Times New Roman" w:hAnsi="Times New Roman"/>
          <w:spacing w:val="-2"/>
          <w:sz w:val="24"/>
          <w:szCs w:val="24"/>
        </w:rPr>
        <w:t xml:space="preserve"> (“Procurement Regulations”),</w:t>
      </w:r>
      <w:r w:rsidR="004E721D" w:rsidRPr="006A722B">
        <w:rPr>
          <w:rFonts w:ascii="Times New Roman" w:hAnsi="Times New Roman"/>
          <w:spacing w:val="-2"/>
          <w:sz w:val="24"/>
          <w:szCs w:val="24"/>
        </w:rPr>
        <w:t xml:space="preserve"> </w:t>
      </w:r>
      <w:r w:rsidR="004E721D" w:rsidRPr="006A722B">
        <w:rPr>
          <w:rFonts w:ascii="Times New Roman" w:hAnsi="Times New Roman"/>
          <w:spacing w:val="-2"/>
          <w:sz w:val="24"/>
          <w:szCs w:val="24"/>
        </w:rPr>
        <w:lastRenderedPageBreak/>
        <w:t xml:space="preserve">setting forth the World Bank’s policy on conflict of interest.  </w:t>
      </w:r>
      <w:bookmarkStart w:id="3" w:name="_Hlk123044801"/>
      <w:r w:rsidR="003423B6" w:rsidRPr="006A722B">
        <w:rPr>
          <w:rFonts w:ascii="Times New Roman" w:hAnsi="Times New Roman"/>
          <w:spacing w:val="-2"/>
          <w:sz w:val="24"/>
          <w:szCs w:val="24"/>
        </w:rPr>
        <w:t>A Consultant will be selected in accordance with the „</w:t>
      </w:r>
      <w:bookmarkStart w:id="4" w:name="_Hlk123044825"/>
      <w:r w:rsidR="003423B6" w:rsidRPr="006A722B">
        <w:rPr>
          <w:rFonts w:ascii="Times New Roman" w:hAnsi="Times New Roman"/>
          <w:spacing w:val="-2"/>
          <w:sz w:val="24"/>
          <w:szCs w:val="24"/>
        </w:rPr>
        <w:t>Consultant’s Qualification-based Selection</w:t>
      </w:r>
      <w:bookmarkEnd w:id="4"/>
      <w:r w:rsidR="003423B6" w:rsidRPr="006A722B">
        <w:rPr>
          <w:rFonts w:ascii="Times New Roman" w:hAnsi="Times New Roman"/>
          <w:spacing w:val="-2"/>
          <w:sz w:val="24"/>
          <w:szCs w:val="24"/>
        </w:rPr>
        <w:t>” method set out in the Procurement Regulations.</w:t>
      </w:r>
      <w:bookmarkEnd w:id="3"/>
    </w:p>
    <w:p w14:paraId="2FE763CC" w14:textId="77777777" w:rsidR="003423B6" w:rsidRPr="006A722B" w:rsidRDefault="003423B6" w:rsidP="009C1562">
      <w:pPr>
        <w:suppressAutoHyphens/>
        <w:jc w:val="both"/>
        <w:rPr>
          <w:rFonts w:ascii="Times New Roman" w:hAnsi="Times New Roman"/>
          <w:b/>
          <w:spacing w:val="-2"/>
          <w:sz w:val="24"/>
          <w:szCs w:val="24"/>
        </w:rPr>
      </w:pPr>
    </w:p>
    <w:p w14:paraId="553C092C" w14:textId="1B9ADA89" w:rsidR="00F17486" w:rsidRPr="006A722B" w:rsidRDefault="009830E4" w:rsidP="00347EF7">
      <w:pPr>
        <w:jc w:val="both"/>
        <w:rPr>
          <w:rFonts w:ascii="Times New Roman" w:hAnsi="Times New Roman"/>
          <w:sz w:val="24"/>
          <w:szCs w:val="24"/>
        </w:rPr>
      </w:pPr>
      <w:r w:rsidRPr="006A722B">
        <w:rPr>
          <w:rFonts w:ascii="Times New Roman" w:hAnsi="Times New Roman"/>
          <w:spacing w:val="-2"/>
          <w:sz w:val="24"/>
          <w:szCs w:val="24"/>
        </w:rPr>
        <w:t xml:space="preserve">Consultants may associate </w:t>
      </w:r>
      <w:r w:rsidR="006F3706" w:rsidRPr="006A722B">
        <w:rPr>
          <w:rFonts w:ascii="Times New Roman" w:hAnsi="Times New Roman"/>
          <w:spacing w:val="-2"/>
          <w:sz w:val="24"/>
          <w:szCs w:val="24"/>
        </w:rPr>
        <w:t xml:space="preserve">with other firms </w:t>
      </w:r>
      <w:r w:rsidRPr="006A722B">
        <w:rPr>
          <w:rFonts w:ascii="Times New Roman" w:hAnsi="Times New Roman"/>
          <w:spacing w:val="-2"/>
          <w:sz w:val="24"/>
          <w:szCs w:val="24"/>
        </w:rPr>
        <w:t xml:space="preserve">to enhance their </w:t>
      </w:r>
      <w:r w:rsidR="00BC3818" w:rsidRPr="006A722B">
        <w:rPr>
          <w:rFonts w:ascii="Times New Roman" w:hAnsi="Times New Roman"/>
          <w:spacing w:val="-2"/>
          <w:sz w:val="24"/>
          <w:szCs w:val="24"/>
        </w:rPr>
        <w:t>qualifications;</w:t>
      </w:r>
      <w:r w:rsidR="00BC3818" w:rsidRPr="006A722B">
        <w:rPr>
          <w:rFonts w:ascii="Times New Roman" w:hAnsi="Times New Roman"/>
          <w:sz w:val="24"/>
          <w:szCs w:val="24"/>
        </w:rPr>
        <w:t xml:space="preserve"> but</w:t>
      </w:r>
      <w:r w:rsidR="00095418" w:rsidRPr="006A722B">
        <w:rPr>
          <w:rFonts w:ascii="Times New Roman" w:hAnsi="Times New Roman"/>
          <w:sz w:val="24"/>
          <w:szCs w:val="24"/>
        </w:rPr>
        <w:t xml:space="preserve"> should </w:t>
      </w:r>
      <w:r w:rsidR="004C3F92" w:rsidRPr="006A722B">
        <w:rPr>
          <w:rFonts w:ascii="Times New Roman" w:hAnsi="Times New Roman"/>
          <w:sz w:val="24"/>
          <w:szCs w:val="24"/>
        </w:rPr>
        <w:t xml:space="preserve">indicate </w:t>
      </w:r>
      <w:r w:rsidR="00095418" w:rsidRPr="006A722B">
        <w:rPr>
          <w:rFonts w:ascii="Times New Roman" w:hAnsi="Times New Roman"/>
          <w:sz w:val="24"/>
          <w:szCs w:val="24"/>
        </w:rPr>
        <w:t xml:space="preserve">clearly whether the association is in the form of a </w:t>
      </w:r>
      <w:r w:rsidR="00684E8F" w:rsidRPr="006A722B">
        <w:rPr>
          <w:rFonts w:ascii="Times New Roman" w:hAnsi="Times New Roman"/>
          <w:sz w:val="24"/>
          <w:szCs w:val="24"/>
        </w:rPr>
        <w:t>j</w:t>
      </w:r>
      <w:r w:rsidR="00095418" w:rsidRPr="006A722B">
        <w:rPr>
          <w:rFonts w:ascii="Times New Roman" w:hAnsi="Times New Roman"/>
          <w:sz w:val="24"/>
          <w:szCs w:val="24"/>
        </w:rPr>
        <w:t>oint</w:t>
      </w:r>
      <w:r w:rsidR="0092546E" w:rsidRPr="006A722B">
        <w:rPr>
          <w:rFonts w:ascii="Times New Roman" w:hAnsi="Times New Roman"/>
          <w:sz w:val="24"/>
          <w:szCs w:val="24"/>
        </w:rPr>
        <w:t xml:space="preserve"> </w:t>
      </w:r>
      <w:r w:rsidR="00684E8F" w:rsidRPr="006A722B">
        <w:rPr>
          <w:rFonts w:ascii="Times New Roman" w:hAnsi="Times New Roman"/>
          <w:sz w:val="24"/>
          <w:szCs w:val="24"/>
        </w:rPr>
        <w:t>v</w:t>
      </w:r>
      <w:r w:rsidR="00095418" w:rsidRPr="006A722B">
        <w:rPr>
          <w:rFonts w:ascii="Times New Roman" w:hAnsi="Times New Roman"/>
          <w:sz w:val="24"/>
          <w:szCs w:val="24"/>
        </w:rPr>
        <w:t xml:space="preserve">enture </w:t>
      </w:r>
      <w:r w:rsidR="004C3F92" w:rsidRPr="006A722B">
        <w:rPr>
          <w:rFonts w:ascii="Times New Roman" w:hAnsi="Times New Roman"/>
          <w:sz w:val="24"/>
          <w:szCs w:val="24"/>
        </w:rPr>
        <w:t>and/</w:t>
      </w:r>
      <w:r w:rsidR="00095418" w:rsidRPr="006A722B">
        <w:rPr>
          <w:rFonts w:ascii="Times New Roman" w:hAnsi="Times New Roman"/>
          <w:sz w:val="24"/>
          <w:szCs w:val="24"/>
        </w:rPr>
        <w:t xml:space="preserve">or </w:t>
      </w:r>
      <w:r w:rsidR="004C3F92" w:rsidRPr="006A722B">
        <w:rPr>
          <w:rFonts w:ascii="Times New Roman" w:hAnsi="Times New Roman"/>
          <w:sz w:val="24"/>
          <w:szCs w:val="24"/>
        </w:rPr>
        <w:t>a</w:t>
      </w:r>
      <w:r w:rsidR="00095418" w:rsidRPr="006A722B">
        <w:rPr>
          <w:rFonts w:ascii="Times New Roman" w:hAnsi="Times New Roman"/>
          <w:sz w:val="24"/>
          <w:szCs w:val="24"/>
        </w:rPr>
        <w:t xml:space="preserve"> </w:t>
      </w:r>
      <w:r w:rsidR="00BD14B2" w:rsidRPr="006A722B">
        <w:rPr>
          <w:rFonts w:ascii="Times New Roman" w:hAnsi="Times New Roman"/>
          <w:sz w:val="24"/>
          <w:szCs w:val="24"/>
        </w:rPr>
        <w:t>sub-consultancy</w:t>
      </w:r>
      <w:r w:rsidR="00095418" w:rsidRPr="006A722B">
        <w:rPr>
          <w:rFonts w:ascii="Times New Roman" w:hAnsi="Times New Roman"/>
          <w:sz w:val="24"/>
          <w:szCs w:val="24"/>
        </w:rPr>
        <w:t xml:space="preserve">. In the case of a </w:t>
      </w:r>
      <w:r w:rsidR="0092546E" w:rsidRPr="006A722B">
        <w:rPr>
          <w:rFonts w:ascii="Times New Roman" w:hAnsi="Times New Roman"/>
          <w:sz w:val="24"/>
          <w:szCs w:val="24"/>
        </w:rPr>
        <w:t>j</w:t>
      </w:r>
      <w:r w:rsidR="00095418" w:rsidRPr="006A722B">
        <w:rPr>
          <w:rFonts w:ascii="Times New Roman" w:hAnsi="Times New Roman"/>
          <w:sz w:val="24"/>
          <w:szCs w:val="24"/>
        </w:rPr>
        <w:t xml:space="preserve">oint </w:t>
      </w:r>
      <w:r w:rsidR="00DD7362" w:rsidRPr="006A722B">
        <w:rPr>
          <w:rFonts w:ascii="Times New Roman" w:hAnsi="Times New Roman"/>
          <w:sz w:val="24"/>
          <w:szCs w:val="24"/>
        </w:rPr>
        <w:t>v</w:t>
      </w:r>
      <w:r w:rsidR="00095418" w:rsidRPr="006A722B">
        <w:rPr>
          <w:rFonts w:ascii="Times New Roman" w:hAnsi="Times New Roman"/>
          <w:sz w:val="24"/>
          <w:szCs w:val="24"/>
        </w:rPr>
        <w:t xml:space="preserve">enture, all </w:t>
      </w:r>
      <w:r w:rsidR="00DF4F57" w:rsidRPr="006A722B">
        <w:rPr>
          <w:rFonts w:ascii="Times New Roman" w:hAnsi="Times New Roman"/>
          <w:sz w:val="24"/>
          <w:szCs w:val="24"/>
        </w:rPr>
        <w:t xml:space="preserve">the partners in </w:t>
      </w:r>
      <w:r w:rsidR="00DD7362" w:rsidRPr="006A722B">
        <w:rPr>
          <w:rFonts w:ascii="Times New Roman" w:hAnsi="Times New Roman"/>
          <w:sz w:val="24"/>
          <w:szCs w:val="24"/>
        </w:rPr>
        <w:t xml:space="preserve">the joint venture </w:t>
      </w:r>
      <w:r w:rsidR="00DF4F57" w:rsidRPr="006A722B">
        <w:rPr>
          <w:rFonts w:ascii="Times New Roman" w:hAnsi="Times New Roman"/>
          <w:sz w:val="24"/>
          <w:szCs w:val="24"/>
        </w:rPr>
        <w:t>shall be jointly and severally liable for the entire contract</w:t>
      </w:r>
      <w:r w:rsidR="00A90DFA" w:rsidRPr="006A722B">
        <w:rPr>
          <w:rFonts w:ascii="Times New Roman" w:hAnsi="Times New Roman"/>
          <w:sz w:val="24"/>
          <w:szCs w:val="24"/>
        </w:rPr>
        <w:t>,</w:t>
      </w:r>
      <w:r w:rsidR="00DF4F57" w:rsidRPr="006A722B">
        <w:rPr>
          <w:rFonts w:ascii="Times New Roman" w:hAnsi="Times New Roman"/>
          <w:sz w:val="24"/>
          <w:szCs w:val="24"/>
        </w:rPr>
        <w:t xml:space="preserve"> if selected.</w:t>
      </w:r>
    </w:p>
    <w:p w14:paraId="1EBE74E4" w14:textId="77777777" w:rsidR="00FD65D4" w:rsidRPr="006A722B" w:rsidRDefault="00FD65D4" w:rsidP="00347EF7">
      <w:pPr>
        <w:jc w:val="both"/>
        <w:rPr>
          <w:rFonts w:ascii="Times New Roman" w:hAnsi="Times New Roman"/>
          <w:sz w:val="24"/>
          <w:szCs w:val="24"/>
        </w:rPr>
      </w:pPr>
    </w:p>
    <w:p w14:paraId="5AC73746" w14:textId="5BA34CBA" w:rsidR="00724751" w:rsidRPr="006A722B" w:rsidRDefault="00724751" w:rsidP="00347EF7">
      <w:pPr>
        <w:jc w:val="both"/>
        <w:rPr>
          <w:rFonts w:ascii="Times New Roman" w:hAnsi="Times New Roman"/>
          <w:sz w:val="24"/>
          <w:szCs w:val="24"/>
        </w:rPr>
      </w:pPr>
      <w:r w:rsidRPr="006A722B">
        <w:rPr>
          <w:rFonts w:ascii="Times New Roman" w:hAnsi="Times New Roman"/>
          <w:sz w:val="24"/>
          <w:szCs w:val="24"/>
        </w:rPr>
        <w:t>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its experience and qualifications.</w:t>
      </w:r>
    </w:p>
    <w:p w14:paraId="7B38BF96" w14:textId="77777777" w:rsidR="00F17486" w:rsidRPr="006A722B" w:rsidRDefault="00F17486" w:rsidP="00916E24">
      <w:pPr>
        <w:suppressAutoHyphens/>
        <w:jc w:val="both"/>
        <w:rPr>
          <w:rFonts w:ascii="Times New Roman" w:hAnsi="Times New Roman"/>
          <w:spacing w:val="-2"/>
          <w:sz w:val="24"/>
          <w:szCs w:val="24"/>
        </w:rPr>
      </w:pPr>
    </w:p>
    <w:p w14:paraId="22EA2D51" w14:textId="4F31A734" w:rsidR="009830E4" w:rsidRPr="006A722B" w:rsidRDefault="00916E24">
      <w:pPr>
        <w:suppressAutoHyphens/>
        <w:rPr>
          <w:rFonts w:ascii="Times New Roman" w:hAnsi="Times New Roman"/>
          <w:spacing w:val="-2"/>
          <w:sz w:val="24"/>
          <w:szCs w:val="24"/>
        </w:rPr>
      </w:pPr>
      <w:r w:rsidRPr="006A722B">
        <w:rPr>
          <w:rFonts w:ascii="Times New Roman" w:hAnsi="Times New Roman"/>
          <w:spacing w:val="-2"/>
          <w:sz w:val="24"/>
          <w:szCs w:val="24"/>
        </w:rPr>
        <w:t>F</w:t>
      </w:r>
      <w:r w:rsidR="009830E4" w:rsidRPr="006A722B">
        <w:rPr>
          <w:rFonts w:ascii="Times New Roman" w:hAnsi="Times New Roman"/>
          <w:spacing w:val="-2"/>
          <w:sz w:val="24"/>
          <w:szCs w:val="24"/>
        </w:rPr>
        <w:t xml:space="preserve">urther information </w:t>
      </w:r>
      <w:r w:rsidRPr="006A722B">
        <w:rPr>
          <w:rFonts w:ascii="Times New Roman" w:hAnsi="Times New Roman"/>
          <w:spacing w:val="-2"/>
          <w:sz w:val="24"/>
          <w:szCs w:val="24"/>
        </w:rPr>
        <w:t xml:space="preserve">can be obtained </w:t>
      </w:r>
      <w:r w:rsidR="009830E4" w:rsidRPr="006A722B">
        <w:rPr>
          <w:rFonts w:ascii="Times New Roman" w:hAnsi="Times New Roman"/>
          <w:spacing w:val="-2"/>
          <w:sz w:val="24"/>
          <w:szCs w:val="24"/>
        </w:rPr>
        <w:t>at the address below during office hours.</w:t>
      </w:r>
    </w:p>
    <w:p w14:paraId="0CD94E07" w14:textId="77777777" w:rsidR="009830E4" w:rsidRPr="006A722B" w:rsidRDefault="009830E4">
      <w:pPr>
        <w:suppressAutoHyphens/>
        <w:rPr>
          <w:rFonts w:ascii="Times New Roman" w:hAnsi="Times New Roman"/>
          <w:spacing w:val="-2"/>
          <w:sz w:val="24"/>
          <w:szCs w:val="24"/>
        </w:rPr>
      </w:pPr>
    </w:p>
    <w:p w14:paraId="07930E9B" w14:textId="5BDA7411" w:rsidR="009830E4" w:rsidRPr="006A722B" w:rsidRDefault="009830E4">
      <w:pPr>
        <w:suppressAutoHyphens/>
        <w:rPr>
          <w:rFonts w:ascii="Times New Roman" w:hAnsi="Times New Roman"/>
          <w:spacing w:val="-2"/>
          <w:sz w:val="24"/>
          <w:szCs w:val="24"/>
        </w:rPr>
      </w:pPr>
      <w:r w:rsidRPr="006A722B">
        <w:rPr>
          <w:rFonts w:ascii="Times New Roman" w:hAnsi="Times New Roman"/>
          <w:spacing w:val="-2"/>
          <w:sz w:val="24"/>
          <w:szCs w:val="24"/>
        </w:rPr>
        <w:t xml:space="preserve">Expressions of interest must be delivered </w:t>
      </w:r>
      <w:r w:rsidR="008929AC" w:rsidRPr="006A722B">
        <w:rPr>
          <w:rFonts w:ascii="Times New Roman" w:hAnsi="Times New Roman"/>
          <w:spacing w:val="-2"/>
          <w:sz w:val="24"/>
          <w:szCs w:val="24"/>
        </w:rPr>
        <w:t xml:space="preserve">in a written form </w:t>
      </w:r>
      <w:r w:rsidRPr="006A722B">
        <w:rPr>
          <w:rFonts w:ascii="Times New Roman" w:hAnsi="Times New Roman"/>
          <w:spacing w:val="-2"/>
          <w:sz w:val="24"/>
          <w:szCs w:val="24"/>
        </w:rPr>
        <w:t xml:space="preserve">to the address below </w:t>
      </w:r>
      <w:r w:rsidR="008929AC" w:rsidRPr="006A722B">
        <w:rPr>
          <w:rFonts w:ascii="Times New Roman" w:hAnsi="Times New Roman"/>
          <w:spacing w:val="-2"/>
          <w:sz w:val="24"/>
          <w:szCs w:val="24"/>
        </w:rPr>
        <w:t xml:space="preserve">(in person, or by mail, or by e-mail) </w:t>
      </w:r>
      <w:r w:rsidRPr="006A722B">
        <w:rPr>
          <w:rFonts w:ascii="Times New Roman" w:hAnsi="Times New Roman"/>
          <w:spacing w:val="-2"/>
          <w:sz w:val="24"/>
          <w:szCs w:val="24"/>
        </w:rPr>
        <w:t xml:space="preserve">by </w:t>
      </w:r>
      <w:r w:rsidR="006A722B">
        <w:rPr>
          <w:rFonts w:ascii="Times New Roman" w:hAnsi="Times New Roman"/>
          <w:b/>
          <w:bCs/>
          <w:spacing w:val="-2"/>
          <w:sz w:val="24"/>
          <w:szCs w:val="24"/>
        </w:rPr>
        <w:t>July</w:t>
      </w:r>
      <w:r w:rsidR="00AE3081" w:rsidRPr="006A722B">
        <w:rPr>
          <w:rFonts w:ascii="Times New Roman" w:hAnsi="Times New Roman"/>
          <w:b/>
          <w:bCs/>
          <w:spacing w:val="-2"/>
          <w:sz w:val="24"/>
          <w:szCs w:val="24"/>
        </w:rPr>
        <w:t xml:space="preserve"> </w:t>
      </w:r>
      <w:r w:rsidR="006A722B">
        <w:rPr>
          <w:rFonts w:ascii="Times New Roman" w:hAnsi="Times New Roman"/>
          <w:b/>
          <w:bCs/>
          <w:spacing w:val="-2"/>
          <w:sz w:val="24"/>
          <w:szCs w:val="24"/>
        </w:rPr>
        <w:t>1</w:t>
      </w:r>
      <w:r w:rsidR="009F788E">
        <w:rPr>
          <w:rFonts w:ascii="Times New Roman" w:hAnsi="Times New Roman"/>
          <w:b/>
          <w:bCs/>
          <w:spacing w:val="-2"/>
          <w:sz w:val="24"/>
          <w:szCs w:val="24"/>
        </w:rPr>
        <w:t>5</w:t>
      </w:r>
      <w:r w:rsidR="00785971" w:rsidRPr="006A722B">
        <w:rPr>
          <w:rFonts w:ascii="Times New Roman" w:hAnsi="Times New Roman"/>
          <w:b/>
          <w:bCs/>
          <w:spacing w:val="-2"/>
          <w:sz w:val="24"/>
          <w:szCs w:val="24"/>
        </w:rPr>
        <w:t>, 2026</w:t>
      </w:r>
      <w:r w:rsidR="00BC3818" w:rsidRPr="006A722B">
        <w:rPr>
          <w:rFonts w:ascii="Times New Roman" w:hAnsi="Times New Roman"/>
          <w:spacing w:val="-2"/>
          <w:sz w:val="24"/>
          <w:szCs w:val="24"/>
        </w:rPr>
        <w:t>, COB</w:t>
      </w:r>
      <w:r w:rsidRPr="006A722B">
        <w:rPr>
          <w:rFonts w:ascii="Times New Roman" w:hAnsi="Times New Roman"/>
          <w:spacing w:val="-2"/>
          <w:sz w:val="24"/>
          <w:szCs w:val="24"/>
        </w:rPr>
        <w:t>.</w:t>
      </w:r>
    </w:p>
    <w:p w14:paraId="2FA3FC4B" w14:textId="77777777" w:rsidR="009830E4" w:rsidRPr="006A722B" w:rsidRDefault="009830E4">
      <w:pPr>
        <w:suppressAutoHyphens/>
        <w:rPr>
          <w:rFonts w:ascii="Times New Roman" w:hAnsi="Times New Roman"/>
          <w:spacing w:val="-2"/>
          <w:sz w:val="24"/>
          <w:szCs w:val="24"/>
        </w:rPr>
      </w:pPr>
    </w:p>
    <w:p w14:paraId="411294A0" w14:textId="49E26D38" w:rsidR="009830E4" w:rsidRPr="006A722B" w:rsidRDefault="009C1562">
      <w:pPr>
        <w:suppressAutoHyphens/>
        <w:rPr>
          <w:rFonts w:ascii="Times New Roman" w:hAnsi="Times New Roman"/>
          <w:bCs/>
          <w:iCs/>
          <w:spacing w:val="-2"/>
          <w:sz w:val="24"/>
          <w:szCs w:val="24"/>
        </w:rPr>
      </w:pPr>
      <w:r w:rsidRPr="006A722B">
        <w:rPr>
          <w:rFonts w:ascii="Times New Roman" w:hAnsi="Times New Roman"/>
          <w:bCs/>
          <w:iCs/>
          <w:spacing w:val="-2"/>
          <w:sz w:val="24"/>
          <w:szCs w:val="24"/>
        </w:rPr>
        <w:t>Project Implementation Unit of the MSME Competitiveness Project</w:t>
      </w:r>
    </w:p>
    <w:p w14:paraId="0476D1B7" w14:textId="77777777" w:rsidR="00CC12CD" w:rsidRPr="006A722B"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bCs/>
          <w:sz w:val="24"/>
          <w:szCs w:val="24"/>
          <w:lang w:val="en-US"/>
        </w:rPr>
      </w:pPr>
      <w:r w:rsidRPr="006A722B">
        <w:rPr>
          <w:rStyle w:val="HTMLTypewriter"/>
          <w:rFonts w:ascii="Times New Roman" w:hAnsi="Times New Roman" w:cs="Times New Roman"/>
          <w:bCs/>
          <w:sz w:val="24"/>
          <w:szCs w:val="24"/>
          <w:lang w:val="en-US"/>
        </w:rPr>
        <w:t>180, Stefan cel Mare Ave., office 815, MD-2004, Chisinau, Republic of Moldova</w:t>
      </w:r>
    </w:p>
    <w:p w14:paraId="5D57FD12" w14:textId="2E0A9222" w:rsidR="00CC12CD" w:rsidRPr="002562C6" w:rsidRDefault="00CC12CD" w:rsidP="00CC12CD">
      <w:pPr>
        <w:rPr>
          <w:rStyle w:val="HTMLTypewriter"/>
          <w:rFonts w:ascii="Times New Roman" w:hAnsi="Times New Roman" w:cs="Times New Roman"/>
          <w:bCs/>
          <w:sz w:val="24"/>
          <w:szCs w:val="24"/>
          <w:lang w:val="pt-PT" w:eastAsia="ru-RU"/>
        </w:rPr>
      </w:pPr>
      <w:r w:rsidRPr="002562C6">
        <w:rPr>
          <w:rStyle w:val="HTMLTypewriter"/>
          <w:rFonts w:ascii="Times New Roman" w:hAnsi="Times New Roman" w:cs="Times New Roman"/>
          <w:bCs/>
          <w:sz w:val="24"/>
          <w:szCs w:val="24"/>
          <w:lang w:val="pt-PT" w:eastAsia="ru-RU"/>
        </w:rPr>
        <w:t>Tel:  + 373 22 296-723</w:t>
      </w:r>
    </w:p>
    <w:p w14:paraId="13948019" w14:textId="3FBA52DC" w:rsidR="00CC12CD" w:rsidRPr="002562C6" w:rsidRDefault="00CC12CD" w:rsidP="00CC12CD">
      <w:pPr>
        <w:rPr>
          <w:rFonts w:ascii="Times New Roman" w:hAnsi="Times New Roman"/>
          <w:bCs/>
          <w:spacing w:val="-2"/>
          <w:sz w:val="24"/>
          <w:szCs w:val="24"/>
          <w:lang w:val="pt-PT"/>
        </w:rPr>
      </w:pPr>
      <w:r w:rsidRPr="002562C6">
        <w:rPr>
          <w:rStyle w:val="HTMLTypewriter"/>
          <w:rFonts w:ascii="Times New Roman" w:hAnsi="Times New Roman" w:cs="Times New Roman"/>
          <w:bCs/>
          <w:sz w:val="24"/>
          <w:szCs w:val="24"/>
          <w:lang w:val="pt-PT" w:eastAsia="ru-RU"/>
        </w:rPr>
        <w:t xml:space="preserve">e-mail: </w:t>
      </w:r>
      <w:hyperlink r:id="rId11" w:history="1">
        <w:r w:rsidR="007A735E" w:rsidRPr="002562C6">
          <w:rPr>
            <w:rStyle w:val="Hyperlink"/>
            <w:rFonts w:ascii="Times New Roman" w:hAnsi="Times New Roman"/>
            <w:bCs/>
            <w:spacing w:val="-2"/>
            <w:sz w:val="24"/>
            <w:szCs w:val="24"/>
            <w:lang w:val="pt-PT"/>
          </w:rPr>
          <w:t>piu@mded.gov.md</w:t>
        </w:r>
      </w:hyperlink>
    </w:p>
    <w:p w14:paraId="4302E96B" w14:textId="77777777" w:rsidR="00CC12CD" w:rsidRPr="006A722B" w:rsidRDefault="00CC12CD" w:rsidP="00CC12CD">
      <w:pPr>
        <w:rPr>
          <w:rFonts w:ascii="Times New Roman" w:hAnsi="Times New Roman"/>
          <w:bCs/>
          <w:i/>
          <w:sz w:val="24"/>
          <w:szCs w:val="24"/>
        </w:rPr>
      </w:pPr>
      <w:r w:rsidRPr="006A722B">
        <w:rPr>
          <w:rFonts w:ascii="Times New Roman" w:hAnsi="Times New Roman"/>
          <w:bCs/>
          <w:iCs/>
          <w:spacing w:val="-2"/>
          <w:sz w:val="24"/>
          <w:szCs w:val="24"/>
        </w:rPr>
        <w:t xml:space="preserve">web:     </w:t>
      </w:r>
      <w:hyperlink r:id="rId12" w:history="1">
        <w:r w:rsidRPr="006A722B">
          <w:rPr>
            <w:rStyle w:val="Hyperlink"/>
            <w:rFonts w:ascii="Times New Roman" w:hAnsi="Times New Roman"/>
            <w:bCs/>
            <w:iCs/>
            <w:spacing w:val="-2"/>
            <w:sz w:val="24"/>
            <w:szCs w:val="24"/>
          </w:rPr>
          <w:t>www.uipac.md</w:t>
        </w:r>
      </w:hyperlink>
    </w:p>
    <w:p w14:paraId="422875D7" w14:textId="0BB951D3" w:rsidR="009830E4" w:rsidRPr="006A722B" w:rsidRDefault="009830E4">
      <w:pPr>
        <w:suppressAutoHyphens/>
        <w:jc w:val="both"/>
        <w:rPr>
          <w:rFonts w:ascii="Times New Roman" w:hAnsi="Times New Roman"/>
          <w:spacing w:val="-2"/>
          <w:sz w:val="24"/>
          <w:szCs w:val="24"/>
        </w:rPr>
      </w:pPr>
    </w:p>
    <w:p w14:paraId="57CC322A" w14:textId="77777777" w:rsidR="004675A6" w:rsidRPr="006A722B" w:rsidRDefault="004675A6" w:rsidP="004675A6">
      <w:pPr>
        <w:rPr>
          <w:rFonts w:ascii="Times New Roman" w:hAnsi="Times New Roman"/>
          <w:spacing w:val="-2"/>
          <w:sz w:val="24"/>
          <w:szCs w:val="24"/>
        </w:rPr>
      </w:pPr>
      <w:r w:rsidRPr="006A722B">
        <w:rPr>
          <w:rFonts w:ascii="Times New Roman" w:hAnsi="Times New Roman"/>
          <w:spacing w:val="-2"/>
          <w:sz w:val="24"/>
          <w:szCs w:val="24"/>
        </w:rPr>
        <w:t xml:space="preserve">E-mail for submission of the </w:t>
      </w:r>
      <w:r w:rsidRPr="006A722B">
        <w:rPr>
          <w:rFonts w:ascii="Times New Roman" w:hAnsi="Times New Roman"/>
          <w:b/>
          <w:bCs/>
          <w:spacing w:val="-2"/>
          <w:sz w:val="24"/>
          <w:szCs w:val="24"/>
        </w:rPr>
        <w:t>clarifications: piu@mded.gov.md</w:t>
      </w:r>
    </w:p>
    <w:p w14:paraId="1089AC58" w14:textId="77777777" w:rsidR="004675A6" w:rsidRPr="006A722B" w:rsidRDefault="004675A6" w:rsidP="004675A6">
      <w:pPr>
        <w:rPr>
          <w:rFonts w:ascii="Times New Roman" w:hAnsi="Times New Roman"/>
          <w:spacing w:val="-2"/>
          <w:sz w:val="24"/>
          <w:szCs w:val="24"/>
        </w:rPr>
      </w:pPr>
    </w:p>
    <w:p w14:paraId="4FAD6BA5" w14:textId="77BFB4D8" w:rsidR="004675A6" w:rsidRPr="006A722B" w:rsidRDefault="004675A6" w:rsidP="004675A6">
      <w:pPr>
        <w:rPr>
          <w:rFonts w:ascii="Times New Roman" w:hAnsi="Times New Roman"/>
          <w:spacing w:val="-2"/>
          <w:sz w:val="24"/>
          <w:szCs w:val="24"/>
        </w:rPr>
      </w:pPr>
      <w:r w:rsidRPr="006A722B">
        <w:rPr>
          <w:rFonts w:ascii="Times New Roman" w:hAnsi="Times New Roman"/>
          <w:spacing w:val="-2"/>
          <w:sz w:val="24"/>
          <w:szCs w:val="24"/>
        </w:rPr>
        <w:t xml:space="preserve">E-mail for submission of the </w:t>
      </w:r>
      <w:r w:rsidRPr="006A722B">
        <w:rPr>
          <w:rFonts w:ascii="Times New Roman" w:hAnsi="Times New Roman"/>
          <w:b/>
          <w:bCs/>
          <w:spacing w:val="-2"/>
          <w:sz w:val="24"/>
          <w:szCs w:val="24"/>
        </w:rPr>
        <w:t>EoIs: procurementmgf@gmail.com</w:t>
      </w:r>
      <w:r w:rsidRPr="006A722B">
        <w:rPr>
          <w:rFonts w:ascii="Times New Roman" w:hAnsi="Times New Roman"/>
          <w:spacing w:val="-2"/>
          <w:sz w:val="24"/>
          <w:szCs w:val="24"/>
        </w:rPr>
        <w:t xml:space="preserve">  </w:t>
      </w:r>
    </w:p>
    <w:p w14:paraId="4316FE60" w14:textId="77777777" w:rsidR="004675A6" w:rsidRPr="006A722B" w:rsidRDefault="004675A6" w:rsidP="004675A6">
      <w:pPr>
        <w:rPr>
          <w:rFonts w:ascii="Times New Roman" w:hAnsi="Times New Roman"/>
          <w:spacing w:val="-2"/>
          <w:sz w:val="24"/>
          <w:szCs w:val="24"/>
        </w:rPr>
      </w:pPr>
    </w:p>
    <w:p w14:paraId="153C9A83" w14:textId="0445197C" w:rsidR="006A722B" w:rsidRPr="009F788E" w:rsidRDefault="004675A6" w:rsidP="006A722B">
      <w:pPr>
        <w:pStyle w:val="Heading2"/>
        <w:keepNext w:val="0"/>
        <w:keepLines w:val="0"/>
        <w:spacing w:before="360"/>
        <w:rPr>
          <w:rFonts w:ascii="Times New Roman" w:eastAsia="Circe" w:hAnsi="Times New Roman"/>
          <w:bCs/>
          <w:color w:val="000000"/>
          <w:sz w:val="38"/>
          <w:szCs w:val="38"/>
        </w:rPr>
      </w:pPr>
      <w:r w:rsidRPr="006A722B">
        <w:rPr>
          <w:rFonts w:ascii="Times New Roman" w:hAnsi="Times New Roman"/>
          <w:bCs/>
          <w:spacing w:val="-2"/>
          <w:sz w:val="24"/>
          <w:szCs w:val="24"/>
        </w:rPr>
        <w:t>Only the notification of EoI submission must be sent to piu@mded.gov.md</w:t>
      </w:r>
      <w:r w:rsidR="00077252" w:rsidRPr="006A722B">
        <w:rPr>
          <w:rFonts w:ascii="Times New Roman" w:hAnsi="Times New Roman"/>
          <w:bCs/>
          <w:spacing w:val="-2"/>
          <w:sz w:val="24"/>
          <w:szCs w:val="24"/>
        </w:rPr>
        <w:br w:type="page"/>
      </w:r>
      <w:r w:rsidR="00AE3081" w:rsidRPr="009F788E">
        <w:rPr>
          <w:rFonts w:ascii="Times New Roman" w:hAnsi="Times New Roman"/>
          <w:bCs/>
          <w:spacing w:val="-2"/>
          <w:sz w:val="28"/>
          <w:szCs w:val="28"/>
        </w:rPr>
        <w:lastRenderedPageBreak/>
        <w:t xml:space="preserve"> </w:t>
      </w:r>
      <w:sdt>
        <w:sdtPr>
          <w:rPr>
            <w:rFonts w:ascii="Times New Roman" w:hAnsi="Times New Roman"/>
            <w:bCs/>
            <w:sz w:val="26"/>
            <w:szCs w:val="24"/>
          </w:rPr>
          <w:tag w:val="goog_rdk_0"/>
          <w:id w:val="-713917021"/>
        </w:sdtPr>
        <w:sdtContent>
          <w:r w:rsidR="006A722B" w:rsidRPr="009F788E">
            <w:rPr>
              <w:rFonts w:ascii="Times New Roman" w:eastAsia="Circe" w:hAnsi="Times New Roman"/>
              <w:bCs/>
              <w:color w:val="000000"/>
              <w:sz w:val="26"/>
              <w:szCs w:val="24"/>
            </w:rPr>
            <w:t>Terms of Reference</w:t>
          </w:r>
        </w:sdtContent>
      </w:sdt>
    </w:p>
    <w:bookmarkStart w:id="5" w:name="_heading=h.k6gjj74a7wyb" w:colFirst="0" w:colLast="0" w:displacedByCustomXml="next"/>
    <w:bookmarkEnd w:id="5" w:displacedByCustomXml="next"/>
    <w:sdt>
      <w:sdtPr>
        <w:rPr>
          <w:rFonts w:ascii="Times New Roman" w:hAnsi="Times New Roman"/>
        </w:rPr>
        <w:tag w:val="goog_rdk_1"/>
        <w:id w:val="-773474124"/>
      </w:sdtPr>
      <w:sdtContent>
        <w:p w14:paraId="51004F28" w14:textId="77777777" w:rsidR="006A722B" w:rsidRPr="009F788E" w:rsidRDefault="006A722B" w:rsidP="006A722B">
          <w:pPr>
            <w:pStyle w:val="Heading2"/>
            <w:keepNext w:val="0"/>
            <w:keepLines w:val="0"/>
            <w:rPr>
              <w:rFonts w:ascii="Times New Roman" w:eastAsia="Circe" w:hAnsi="Times New Roman"/>
              <w:b w:val="0"/>
              <w:bCs/>
              <w:color w:val="000000"/>
              <w:sz w:val="26"/>
              <w:szCs w:val="26"/>
            </w:rPr>
          </w:pPr>
          <w:r w:rsidRPr="009F788E">
            <w:rPr>
              <w:rFonts w:ascii="Times New Roman" w:eastAsia="Circe" w:hAnsi="Times New Roman"/>
              <w:bCs/>
              <w:color w:val="000000"/>
              <w:sz w:val="26"/>
              <w:szCs w:val="26"/>
            </w:rPr>
            <w:t>for the Mapping and Diagnostic Study of Medical Services</w:t>
          </w:r>
        </w:p>
      </w:sdtContent>
    </w:sdt>
    <w:sdt>
      <w:sdtPr>
        <w:rPr>
          <w:rFonts w:ascii="Times New Roman" w:hAnsi="Times New Roman"/>
        </w:rPr>
        <w:tag w:val="goog_rdk_2"/>
        <w:id w:val="627437845"/>
      </w:sdtPr>
      <w:sdtContent>
        <w:p w14:paraId="13E99AE2" w14:textId="77777777" w:rsidR="006A722B" w:rsidRPr="009F788E" w:rsidRDefault="006A722B" w:rsidP="006A722B">
          <w:pPr>
            <w:pStyle w:val="Heading2"/>
            <w:keepNext w:val="0"/>
            <w:keepLines w:val="0"/>
            <w:rPr>
              <w:rFonts w:ascii="Times New Roman" w:eastAsia="Circe" w:hAnsi="Times New Roman"/>
              <w:b w:val="0"/>
              <w:bCs/>
              <w:color w:val="000000"/>
              <w:sz w:val="26"/>
              <w:szCs w:val="26"/>
            </w:rPr>
          </w:pPr>
          <w:r w:rsidRPr="009F788E">
            <w:rPr>
              <w:rFonts w:ascii="Times New Roman" w:eastAsia="Circe" w:hAnsi="Times New Roman"/>
              <w:bCs/>
              <w:color w:val="000000"/>
              <w:sz w:val="26"/>
              <w:szCs w:val="26"/>
            </w:rPr>
            <w:t>as a Potential Export Sector of the Republic of Moldova</w:t>
          </w:r>
        </w:p>
      </w:sdtContent>
    </w:sdt>
    <w:p w14:paraId="03E7926B" w14:textId="77777777" w:rsidR="006A722B" w:rsidRPr="009F788E" w:rsidRDefault="006A722B" w:rsidP="006A722B">
      <w:pPr>
        <w:spacing w:after="60"/>
        <w:jc w:val="center"/>
        <w:rPr>
          <w:rFonts w:ascii="Times New Roman" w:hAnsi="Times New Roman"/>
          <w:b/>
          <w:bCs/>
          <w:sz w:val="24"/>
          <w:szCs w:val="24"/>
        </w:rPr>
      </w:pPr>
    </w:p>
    <w:p w14:paraId="65E8BCD4" w14:textId="77777777" w:rsidR="006A722B" w:rsidRPr="009F788E" w:rsidRDefault="006A722B" w:rsidP="006A722B">
      <w:pPr>
        <w:spacing w:after="60"/>
        <w:rPr>
          <w:rFonts w:ascii="Times New Roman" w:hAnsi="Times New Roman"/>
          <w:b/>
          <w:sz w:val="24"/>
          <w:szCs w:val="24"/>
        </w:rPr>
      </w:pPr>
      <w:r w:rsidRPr="009F788E">
        <w:rPr>
          <w:rFonts w:ascii="Times New Roman" w:hAnsi="Times New Roman"/>
          <w:b/>
          <w:sz w:val="24"/>
          <w:szCs w:val="24"/>
        </w:rPr>
        <w:t xml:space="preserve">A.   Background </w:t>
      </w:r>
    </w:p>
    <w:p w14:paraId="2CA1066E" w14:textId="77777777" w:rsidR="006A722B" w:rsidRPr="009F788E" w:rsidRDefault="006A722B" w:rsidP="006A722B">
      <w:pPr>
        <w:spacing w:after="60" w:line="276" w:lineRule="auto"/>
        <w:jc w:val="both"/>
        <w:rPr>
          <w:rFonts w:ascii="Times New Roman" w:hAnsi="Times New Roman"/>
          <w:bCs/>
          <w:sz w:val="24"/>
          <w:szCs w:val="24"/>
        </w:rPr>
      </w:pPr>
      <w:r w:rsidRPr="009F788E">
        <w:rPr>
          <w:rFonts w:ascii="Times New Roman" w:hAnsi="Times New Roman"/>
          <w:bCs/>
          <w:sz w:val="24"/>
          <w:szCs w:val="24"/>
        </w:rPr>
        <w:t>The Government of the Republic of Moldova (</w:t>
      </w:r>
      <w:proofErr w:type="spellStart"/>
      <w:r w:rsidRPr="009F788E">
        <w:rPr>
          <w:rFonts w:ascii="Times New Roman" w:hAnsi="Times New Roman"/>
          <w:bCs/>
          <w:sz w:val="24"/>
          <w:szCs w:val="24"/>
        </w:rPr>
        <w:t>GoM</w:t>
      </w:r>
      <w:proofErr w:type="spellEnd"/>
      <w:r w:rsidRPr="009F788E">
        <w:rPr>
          <w:rFonts w:ascii="Times New Roman" w:hAnsi="Times New Roman"/>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388075A4" w14:textId="77777777" w:rsidR="006A722B" w:rsidRPr="009F788E" w:rsidRDefault="006A722B" w:rsidP="006A722B">
      <w:pPr>
        <w:spacing w:before="60" w:after="60" w:line="276" w:lineRule="auto"/>
        <w:jc w:val="both"/>
        <w:rPr>
          <w:rFonts w:ascii="Times New Roman" w:hAnsi="Times New Roman"/>
          <w:bCs/>
          <w:sz w:val="24"/>
          <w:szCs w:val="24"/>
        </w:rPr>
      </w:pPr>
      <w:r w:rsidRPr="009F788E">
        <w:rPr>
          <w:rFonts w:ascii="Times New Roman" w:hAnsi="Times New Roman"/>
          <w:bCs/>
          <w:sz w:val="24"/>
          <w:szCs w:val="24"/>
        </w:rPr>
        <w:t>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electronic one-stop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In particular, support provided under CEP II contributed to the launch of a new internationalization and export readiness program implemented by the Organization for Entrepreneurial Development (ODA), aimed at helping local enterprises become export-ready. Building on these achievements, the Ministry of Economy (</w:t>
      </w:r>
      <w:proofErr w:type="spellStart"/>
      <w:r w:rsidRPr="009F788E">
        <w:rPr>
          <w:rFonts w:ascii="Times New Roman" w:hAnsi="Times New Roman"/>
          <w:bCs/>
          <w:sz w:val="24"/>
          <w:szCs w:val="24"/>
        </w:rPr>
        <w:t>MoE</w:t>
      </w:r>
      <w:proofErr w:type="spellEnd"/>
      <w:r w:rsidRPr="009F788E">
        <w:rPr>
          <w:rFonts w:ascii="Times New Roman" w:hAnsi="Times New Roman"/>
          <w:bCs/>
          <w:sz w:val="24"/>
          <w:szCs w:val="24"/>
        </w:rPr>
        <w:t>) has expressed a strong interest in a project that capitalizes on previous successes, addresses institutional capacity challenges, and adopts a more comprehensive approach to enterprise competitiveness.</w:t>
      </w:r>
    </w:p>
    <w:p w14:paraId="332DD997" w14:textId="77777777" w:rsidR="006A722B" w:rsidRPr="009F788E" w:rsidRDefault="006A722B" w:rsidP="006A722B">
      <w:pPr>
        <w:spacing w:before="60" w:after="60" w:line="276" w:lineRule="auto"/>
        <w:jc w:val="both"/>
        <w:rPr>
          <w:rFonts w:ascii="Times New Roman" w:eastAsia="Circe" w:hAnsi="Times New Roman"/>
          <w:sz w:val="24"/>
          <w:szCs w:val="24"/>
        </w:rPr>
      </w:pPr>
      <w:r w:rsidRPr="009F788E">
        <w:rPr>
          <w:rFonts w:ascii="Times New Roman" w:eastAsia="Circe" w:hAnsi="Times New Roman"/>
          <w:sz w:val="24"/>
          <w:szCs w:val="24"/>
        </w:rPr>
        <w:t>Under its legal mandate, the Invest Moldova Agency (IMA) supports the promotion of Moldovan exports and contributes to strengthening the country’s presence on strategic external markets.</w:t>
      </w:r>
    </w:p>
    <w:p w14:paraId="01013480" w14:textId="77777777" w:rsidR="006A722B" w:rsidRPr="009F788E" w:rsidRDefault="006A722B" w:rsidP="006A722B">
      <w:pPr>
        <w:spacing w:before="60" w:after="60" w:line="276" w:lineRule="auto"/>
        <w:jc w:val="both"/>
        <w:rPr>
          <w:rFonts w:ascii="Times New Roman" w:eastAsia="Circe" w:hAnsi="Times New Roman"/>
          <w:sz w:val="24"/>
          <w:szCs w:val="24"/>
          <w:lang w:val="en"/>
        </w:rPr>
      </w:pPr>
      <w:r w:rsidRPr="009F788E">
        <w:rPr>
          <w:rFonts w:ascii="Times New Roman" w:eastAsia="Circe" w:hAnsi="Times New Roman"/>
          <w:sz w:val="24"/>
          <w:szCs w:val="24"/>
        </w:rPr>
        <w:t xml:space="preserve">Although medical services represent a service export segment with significant growth potential, several public and private medical institutions in the Republic of Moldova already provide medical services to non-resident patients. However, the available information on this activity remains fragmented and insufficiently systematized at the national level. In particular, there is no consolidated evidence regarding the number and profile of public and private providers engaged in exporting medical services, the </w:t>
      </w:r>
      <w:r w:rsidRPr="009F788E">
        <w:rPr>
          <w:rFonts w:ascii="Times New Roman" w:eastAsia="Circe" w:hAnsi="Times New Roman"/>
          <w:sz w:val="24"/>
          <w:szCs w:val="24"/>
        </w:rPr>
        <w:lastRenderedPageBreak/>
        <w:t xml:space="preserve">modalities under which such services are delivered, the range of medical services provided, the destination markets served, or the volume and trends of international patients, including the specific potential of the national balneary and wellness sector, and the role of the Moldovan diaspora as both an initial patient segment and an organic promotion channel. Furthermore, limited information exists...” regarding the key barriers and enabling factors that influence the performance and future development of this export segment. </w:t>
      </w:r>
    </w:p>
    <w:p w14:paraId="2647C048" w14:textId="77777777" w:rsidR="006A722B" w:rsidRPr="009F788E" w:rsidRDefault="006A722B" w:rsidP="006A722B">
      <w:pPr>
        <w:spacing w:before="120" w:after="120"/>
        <w:jc w:val="both"/>
        <w:rPr>
          <w:rFonts w:ascii="Times New Roman" w:eastAsia="Circe" w:hAnsi="Times New Roman"/>
          <w:sz w:val="24"/>
          <w:szCs w:val="24"/>
        </w:rPr>
      </w:pPr>
      <w:r w:rsidRPr="009F788E">
        <w:rPr>
          <w:rFonts w:ascii="Times New Roman" w:eastAsia="Circe" w:hAnsi="Times New Roman"/>
          <w:sz w:val="24"/>
          <w:szCs w:val="24"/>
        </w:rPr>
        <w:t>In the absence of a structured and evidence-based assessment, the formulation of public policies, institutional coordination mechanisms, or targeted export promotion interventions cannot be adequately designed.</w:t>
      </w:r>
    </w:p>
    <w:p w14:paraId="29A86353" w14:textId="77777777" w:rsidR="006A722B" w:rsidRPr="009F788E" w:rsidRDefault="006A722B" w:rsidP="006A722B">
      <w:pPr>
        <w:spacing w:before="120" w:after="120"/>
        <w:jc w:val="both"/>
        <w:rPr>
          <w:rFonts w:ascii="Times New Roman" w:eastAsia="Circe" w:hAnsi="Times New Roman"/>
          <w:sz w:val="24"/>
          <w:szCs w:val="24"/>
        </w:rPr>
      </w:pPr>
      <w:r w:rsidRPr="009F788E">
        <w:rPr>
          <w:rFonts w:ascii="Times New Roman" w:eastAsia="Circe" w:hAnsi="Times New Roman"/>
          <w:sz w:val="24"/>
          <w:szCs w:val="24"/>
        </w:rPr>
        <w:t>Therefore, Invest Moldova Agency seeks to commission a comprehensive analytical study aimed at mapping and diagnosing the current state of export of medical services from the Republic of Moldova, as well as to assess the potential of export of medical service growth.</w:t>
      </w:r>
    </w:p>
    <w:p w14:paraId="3BF72BF9" w14:textId="2AE11F37" w:rsidR="006A722B" w:rsidRPr="009F788E" w:rsidRDefault="006A722B" w:rsidP="006A722B">
      <w:pPr>
        <w:pStyle w:val="Heading2"/>
        <w:keepNext w:val="0"/>
        <w:keepLines w:val="0"/>
        <w:spacing w:before="360"/>
        <w:jc w:val="left"/>
        <w:rPr>
          <w:rFonts w:ascii="Times New Roman" w:eastAsia="Circe" w:hAnsi="Times New Roman"/>
          <w:color w:val="000000"/>
          <w:sz w:val="24"/>
          <w:szCs w:val="24"/>
        </w:rPr>
      </w:pPr>
      <w:bookmarkStart w:id="6" w:name="_heading=h.k6nptfsrixw3" w:colFirst="0" w:colLast="0"/>
      <w:bookmarkEnd w:id="6"/>
      <w:r w:rsidRPr="009F788E">
        <w:rPr>
          <w:rFonts w:ascii="Times New Roman" w:eastAsia="Circe" w:hAnsi="Times New Roman"/>
          <w:color w:val="000000"/>
          <w:sz w:val="24"/>
          <w:szCs w:val="24"/>
        </w:rPr>
        <w:t xml:space="preserve">B. </w:t>
      </w:r>
      <w:r w:rsidRPr="009F788E">
        <w:rPr>
          <w:rFonts w:ascii="Times New Roman" w:eastAsia="Circe" w:hAnsi="Times New Roman"/>
          <w:color w:val="000000"/>
          <w:sz w:val="24"/>
          <w:szCs w:val="24"/>
        </w:rPr>
        <w:tab/>
        <w:t>Objective of the Assignment</w:t>
      </w:r>
    </w:p>
    <w:p w14:paraId="145ED639" w14:textId="4F2DCBDF" w:rsidR="006A722B" w:rsidRPr="009F788E" w:rsidRDefault="006A722B" w:rsidP="006A722B">
      <w:pPr>
        <w:spacing w:before="120" w:after="120" w:line="276" w:lineRule="auto"/>
        <w:jc w:val="both"/>
        <w:rPr>
          <w:rFonts w:ascii="Times New Roman" w:eastAsia="Circe" w:hAnsi="Times New Roman"/>
          <w:sz w:val="24"/>
          <w:szCs w:val="24"/>
        </w:rPr>
      </w:pPr>
      <w:r w:rsidRPr="009F788E">
        <w:rPr>
          <w:rFonts w:ascii="Times New Roman" w:eastAsia="Circe" w:hAnsi="Times New Roman"/>
          <w:sz w:val="24"/>
          <w:szCs w:val="24"/>
        </w:rPr>
        <w:t>The objective of the assignment is to provide a comprehensive, credible, and evidence-based mapping and diagnostic assessment of the export of medical services from the Republic of Moldova.</w:t>
      </w:r>
      <w:r w:rsidRPr="009F788E">
        <w:rPr>
          <w:rFonts w:ascii="Times New Roman" w:hAnsi="Times New Roman"/>
          <w:sz w:val="18"/>
          <w:szCs w:val="18"/>
        </w:rPr>
        <w:t xml:space="preserve"> </w:t>
      </w:r>
      <w:r w:rsidRPr="009F788E">
        <w:rPr>
          <w:rFonts w:ascii="Times New Roman" w:eastAsia="Circe" w:hAnsi="Times New Roman"/>
          <w:sz w:val="24"/>
          <w:szCs w:val="24"/>
        </w:rPr>
        <w:t xml:space="preserve">In addition to the general objective described above, the study shall provide a clear evidence base for decision-making by the Contracting Authority regarding whether the Republic of Moldova is sufficiently prepared to position and promote medical services as an export-oriented sector, which specific medical service niches demonstrate the strongest export potential, which target markets should be prioritized, and what practical support measures are needed for sector development. </w:t>
      </w:r>
      <w:r w:rsidR="002562C6" w:rsidRPr="009F788E">
        <w:rPr>
          <w:rFonts w:ascii="Times New Roman" w:hAnsi="Times New Roman"/>
        </w:rPr>
        <w:t xml:space="preserve">The assessment shall provide clear positioning of Moldova's USP in terms of medical services, medical rehabilitation, SPA, and wellness services, </w:t>
      </w:r>
      <w:r w:rsidR="002562C6" w:rsidRPr="009F788E">
        <w:rPr>
          <w:rFonts w:ascii="Times New Roman" w:hAnsi="Times New Roman"/>
          <w:b/>
          <w:bCs/>
        </w:rPr>
        <w:t xml:space="preserve">explicitly highlighting the valorization of existing balneary resorts such as Cahul, Vadul </w:t>
      </w:r>
      <w:proofErr w:type="spellStart"/>
      <w:r w:rsidR="002562C6" w:rsidRPr="009F788E">
        <w:rPr>
          <w:rFonts w:ascii="Times New Roman" w:hAnsi="Times New Roman"/>
          <w:b/>
          <w:bCs/>
        </w:rPr>
        <w:t>lui</w:t>
      </w:r>
      <w:proofErr w:type="spellEnd"/>
      <w:r w:rsidR="002562C6" w:rsidRPr="009F788E">
        <w:rPr>
          <w:rFonts w:ascii="Times New Roman" w:hAnsi="Times New Roman"/>
          <w:b/>
          <w:bCs/>
        </w:rPr>
        <w:t xml:space="preserve"> </w:t>
      </w:r>
      <w:proofErr w:type="spellStart"/>
      <w:r w:rsidR="002562C6" w:rsidRPr="009F788E">
        <w:rPr>
          <w:rFonts w:ascii="Times New Roman" w:hAnsi="Times New Roman"/>
          <w:b/>
          <w:bCs/>
        </w:rPr>
        <w:t>Vodă</w:t>
      </w:r>
      <w:proofErr w:type="spellEnd"/>
      <w:r w:rsidR="002562C6" w:rsidRPr="009F788E">
        <w:rPr>
          <w:rFonts w:ascii="Times New Roman" w:hAnsi="Times New Roman"/>
          <w:b/>
          <w:bCs/>
        </w:rPr>
        <w:t xml:space="preserve">, </w:t>
      </w:r>
      <w:proofErr w:type="spellStart"/>
      <w:r w:rsidR="002562C6" w:rsidRPr="009F788E">
        <w:rPr>
          <w:rFonts w:ascii="Times New Roman" w:hAnsi="Times New Roman"/>
          <w:b/>
          <w:bCs/>
        </w:rPr>
        <w:t>Călărași</w:t>
      </w:r>
      <w:proofErr w:type="spellEnd"/>
      <w:r w:rsidR="002562C6" w:rsidRPr="009F788E">
        <w:rPr>
          <w:rFonts w:ascii="Times New Roman" w:hAnsi="Times New Roman"/>
          <w:b/>
          <w:bCs/>
        </w:rPr>
        <w:t xml:space="preserve">, and </w:t>
      </w:r>
      <w:proofErr w:type="spellStart"/>
      <w:r w:rsidR="002562C6" w:rsidRPr="009F788E">
        <w:rPr>
          <w:rFonts w:ascii="Times New Roman" w:hAnsi="Times New Roman"/>
          <w:b/>
          <w:bCs/>
        </w:rPr>
        <w:t>Camenca</w:t>
      </w:r>
      <w:proofErr w:type="spellEnd"/>
      <w:r w:rsidR="002562C6" w:rsidRPr="009F788E">
        <w:rPr>
          <w:rFonts w:ascii="Times New Roman" w:hAnsi="Times New Roman"/>
        </w:rPr>
        <w:t>.</w:t>
      </w:r>
    </w:p>
    <w:p w14:paraId="154D13F0" w14:textId="77777777" w:rsidR="006A722B" w:rsidRPr="009F788E" w:rsidRDefault="006A722B" w:rsidP="006A722B">
      <w:pPr>
        <w:spacing w:before="120" w:after="120"/>
        <w:jc w:val="both"/>
        <w:rPr>
          <w:rFonts w:ascii="Times New Roman" w:eastAsia="Circe" w:hAnsi="Times New Roman"/>
          <w:sz w:val="24"/>
          <w:szCs w:val="24"/>
        </w:rPr>
      </w:pPr>
      <w:r w:rsidRPr="009F788E">
        <w:rPr>
          <w:rFonts w:ascii="Times New Roman" w:eastAsia="Circe" w:hAnsi="Times New Roman"/>
          <w:sz w:val="24"/>
          <w:szCs w:val="24"/>
        </w:rPr>
        <w:t>Additionally, the regulatory and policy gaps and issues shall be assessed for the competitive development of the value chain.</w:t>
      </w:r>
    </w:p>
    <w:p w14:paraId="49029FC0"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The study shall:</w:t>
      </w:r>
    </w:p>
    <w:p w14:paraId="04B7601F"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Identify medical institutions and organizations already exporting services.</w:t>
      </w:r>
    </w:p>
    <w:p w14:paraId="09EF30CC"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Define and classify the forms of export of medical services (type of medical services) applicable to the Moldovan context.</w:t>
      </w:r>
    </w:p>
    <w:p w14:paraId="382FCA0B"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Analyze destination markets and patient profiles.</w:t>
      </w:r>
    </w:p>
    <w:p w14:paraId="1C66C9DC"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Assess volumes and observable trends.</w:t>
      </w:r>
    </w:p>
    <w:p w14:paraId="2E5AC9CD"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Identify systemic barriers and enabling factors.</w:t>
      </w:r>
    </w:p>
    <w:p w14:paraId="6BFC7EE2"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Highlight realistic development opportunities.</w:t>
      </w:r>
    </w:p>
    <w:p w14:paraId="509C93E5" w14:textId="77777777" w:rsidR="006A722B" w:rsidRPr="009F788E" w:rsidRDefault="006A722B" w:rsidP="006A722B">
      <w:pPr>
        <w:numPr>
          <w:ilvl w:val="0"/>
          <w:numId w:val="25"/>
        </w:numPr>
        <w:spacing w:line="360" w:lineRule="auto"/>
        <w:ind w:left="425" w:hanging="425"/>
        <w:rPr>
          <w:rFonts w:ascii="Times New Roman" w:eastAsia="Circe" w:hAnsi="Times New Roman"/>
          <w:sz w:val="24"/>
          <w:szCs w:val="24"/>
        </w:rPr>
      </w:pPr>
      <w:r w:rsidRPr="009F788E">
        <w:rPr>
          <w:rFonts w:ascii="Times New Roman" w:eastAsia="Circe" w:hAnsi="Times New Roman"/>
          <w:sz w:val="24"/>
          <w:szCs w:val="24"/>
        </w:rPr>
        <w:t>Provide actionable recommendations for potential public policy or institutional interventions, including a clear Unique Value Proposition (UVP) offered by the medical services sector (for export) of Moldova compared to other countries.</w:t>
      </w:r>
    </w:p>
    <w:p w14:paraId="104BBA3A" w14:textId="6576C95B" w:rsidR="00C24E38" w:rsidRPr="009F788E" w:rsidRDefault="00C24E38" w:rsidP="00C24E38">
      <w:pPr>
        <w:pStyle w:val="ListParagraph"/>
        <w:numPr>
          <w:ilvl w:val="0"/>
          <w:numId w:val="25"/>
        </w:numPr>
        <w:spacing w:before="240" w:after="240"/>
        <w:jc w:val="both"/>
        <w:rPr>
          <w:rFonts w:ascii="Times New Roman" w:eastAsia="Circe" w:hAnsi="Times New Roman"/>
          <w:sz w:val="24"/>
          <w:szCs w:val="24"/>
        </w:rPr>
      </w:pPr>
      <w:r w:rsidRPr="009F788E">
        <w:rPr>
          <w:rFonts w:ascii="Times New Roman" w:eastAsia="Circe" w:hAnsi="Times New Roman"/>
          <w:sz w:val="24"/>
          <w:szCs w:val="24"/>
        </w:rPr>
        <w:lastRenderedPageBreak/>
        <w:t>Conduct direct regional benchmarking against key competitor countries regarding costs, quality, and infrastructure.</w:t>
      </w:r>
    </w:p>
    <w:p w14:paraId="3E7C9186" w14:textId="02626B85" w:rsidR="00C24E38" w:rsidRPr="009F788E" w:rsidRDefault="00796773" w:rsidP="006A722B">
      <w:pPr>
        <w:spacing w:before="240" w:after="240"/>
        <w:jc w:val="both"/>
        <w:rPr>
          <w:rFonts w:ascii="Times New Roman" w:eastAsia="Circe" w:hAnsi="Times New Roman"/>
          <w:sz w:val="24"/>
          <w:szCs w:val="24"/>
        </w:rPr>
      </w:pPr>
      <w:r w:rsidRPr="009F788E">
        <w:rPr>
          <w:rFonts w:ascii="Times New Roman" w:eastAsia="Circe" w:hAnsi="Times New Roman"/>
          <w:sz w:val="24"/>
          <w:szCs w:val="24"/>
        </w:rPr>
        <w:t>The study shall serve as an analytical instrument to support informed decision-making by the Contracting Authority.</w:t>
      </w:r>
    </w:p>
    <w:p w14:paraId="0B9AC4B9" w14:textId="18449A24" w:rsidR="006A722B" w:rsidRPr="009F788E" w:rsidRDefault="006A722B" w:rsidP="006A722B">
      <w:pPr>
        <w:pStyle w:val="Heading2"/>
        <w:keepNext w:val="0"/>
        <w:keepLines w:val="0"/>
        <w:spacing w:before="360"/>
        <w:jc w:val="left"/>
        <w:rPr>
          <w:rFonts w:ascii="Times New Roman" w:eastAsia="Circe" w:hAnsi="Times New Roman"/>
          <w:color w:val="000000"/>
          <w:sz w:val="24"/>
          <w:szCs w:val="24"/>
        </w:rPr>
      </w:pPr>
      <w:bookmarkStart w:id="7" w:name="_heading=h.4ug6hul71n8r" w:colFirst="0" w:colLast="0"/>
      <w:bookmarkEnd w:id="7"/>
      <w:r w:rsidRPr="009F788E">
        <w:rPr>
          <w:rFonts w:ascii="Times New Roman" w:eastAsia="Circe" w:hAnsi="Times New Roman"/>
          <w:color w:val="000000"/>
          <w:sz w:val="24"/>
          <w:szCs w:val="24"/>
        </w:rPr>
        <w:t xml:space="preserve">C. </w:t>
      </w:r>
      <w:r w:rsidRPr="009F788E">
        <w:rPr>
          <w:rFonts w:ascii="Times New Roman" w:eastAsia="Circe" w:hAnsi="Times New Roman"/>
          <w:color w:val="000000"/>
          <w:sz w:val="24"/>
          <w:szCs w:val="24"/>
        </w:rPr>
        <w:tab/>
        <w:t>Definition of Export of Medical Services</w:t>
      </w:r>
    </w:p>
    <w:p w14:paraId="4B799691" w14:textId="77777777" w:rsidR="006A722B" w:rsidRPr="009F788E" w:rsidRDefault="006A722B" w:rsidP="006A722B">
      <w:pPr>
        <w:spacing w:before="120" w:after="120"/>
        <w:jc w:val="both"/>
        <w:rPr>
          <w:rFonts w:ascii="Times New Roman" w:eastAsia="Circe" w:hAnsi="Times New Roman"/>
          <w:sz w:val="24"/>
          <w:szCs w:val="24"/>
        </w:rPr>
      </w:pPr>
      <w:r w:rsidRPr="009F788E">
        <w:rPr>
          <w:rFonts w:ascii="Times New Roman" w:eastAsia="Circe" w:hAnsi="Times New Roman"/>
          <w:sz w:val="24"/>
          <w:szCs w:val="24"/>
        </w:rPr>
        <w:t>The Consultant shall propose a clear, internationally aligned definition of “export of medical services.”</w:t>
      </w:r>
    </w:p>
    <w:p w14:paraId="12921CB5" w14:textId="77777777" w:rsidR="006A722B" w:rsidRPr="009F788E" w:rsidRDefault="006A722B" w:rsidP="006A722B">
      <w:pPr>
        <w:spacing w:before="120" w:after="120"/>
        <w:rPr>
          <w:rFonts w:ascii="Times New Roman" w:eastAsia="Circe" w:hAnsi="Times New Roman"/>
          <w:sz w:val="24"/>
          <w:szCs w:val="24"/>
        </w:rPr>
      </w:pPr>
      <w:r w:rsidRPr="009F788E">
        <w:rPr>
          <w:rFonts w:ascii="Times New Roman" w:eastAsia="Circe" w:hAnsi="Times New Roman"/>
          <w:sz w:val="24"/>
          <w:szCs w:val="24"/>
        </w:rPr>
        <w:t>The Consultant shall:</w:t>
      </w:r>
    </w:p>
    <w:p w14:paraId="28BB39BF" w14:textId="77777777" w:rsidR="00796773" w:rsidRPr="009F788E" w:rsidRDefault="00B831F8" w:rsidP="00B831F8">
      <w:pPr>
        <w:numPr>
          <w:ilvl w:val="0"/>
          <w:numId w:val="40"/>
        </w:numPr>
        <w:spacing w:before="100" w:beforeAutospacing="1" w:after="60" w:line="276" w:lineRule="auto"/>
        <w:jc w:val="both"/>
        <w:rPr>
          <w:rFonts w:ascii="Times New Roman" w:eastAsia="Circe" w:hAnsi="Times New Roman"/>
          <w:sz w:val="24"/>
          <w:szCs w:val="24"/>
        </w:rPr>
      </w:pPr>
      <w:r w:rsidRPr="009F788E">
        <w:rPr>
          <w:rFonts w:ascii="Times New Roman" w:eastAsia="Circe" w:hAnsi="Times New Roman"/>
          <w:sz w:val="24"/>
          <w:szCs w:val="24"/>
        </w:rPr>
        <w:t>Identify and classify relevant forms of export of medical services applicable to Moldova strictly aligned with WTO/GATS standards, explicitly covering all 4 modes of supply (Mode 1: cross-border supply/telemedicine; Mode 2: consumption abroad/inbound patient mobility; Mode 3: commercial presence; Mode 4: presence of natural persons/temporary staff mobility, as well as B2B contracts);</w:t>
      </w:r>
    </w:p>
    <w:p w14:paraId="3C14CBA5" w14:textId="14C37063" w:rsidR="006A722B" w:rsidRPr="009F788E" w:rsidRDefault="006A722B" w:rsidP="00B831F8">
      <w:pPr>
        <w:numPr>
          <w:ilvl w:val="0"/>
          <w:numId w:val="40"/>
        </w:numPr>
        <w:spacing w:before="100" w:beforeAutospacing="1" w:after="60" w:line="276" w:lineRule="auto"/>
        <w:jc w:val="both"/>
        <w:rPr>
          <w:rFonts w:ascii="Times New Roman" w:eastAsia="Circe" w:hAnsi="Times New Roman"/>
          <w:sz w:val="24"/>
          <w:szCs w:val="24"/>
        </w:rPr>
      </w:pPr>
      <w:r w:rsidRPr="009F788E">
        <w:rPr>
          <w:rFonts w:ascii="Times New Roman" w:eastAsia="Circe" w:hAnsi="Times New Roman"/>
          <w:sz w:val="24"/>
          <w:szCs w:val="24"/>
        </w:rPr>
        <w:t>Justify the proposed classification based on international frameworks (e.g., WTO/</w:t>
      </w:r>
      <w:proofErr w:type="gramStart"/>
      <w:r w:rsidRPr="009F788E">
        <w:rPr>
          <w:rFonts w:ascii="Times New Roman" w:eastAsia="Circe" w:hAnsi="Times New Roman"/>
          <w:sz w:val="24"/>
          <w:szCs w:val="24"/>
        </w:rPr>
        <w:t>GATS</w:t>
      </w:r>
      <w:proofErr w:type="gramEnd"/>
      <w:r w:rsidRPr="009F788E">
        <w:rPr>
          <w:rFonts w:ascii="Times New Roman" w:eastAsia="Circe" w:hAnsi="Times New Roman"/>
          <w:sz w:val="24"/>
          <w:szCs w:val="24"/>
        </w:rPr>
        <w:t xml:space="preserve"> modes of supply, OECD or EU approaches, where applicable);</w:t>
      </w:r>
    </w:p>
    <w:p w14:paraId="04D553C2" w14:textId="77777777" w:rsidR="006A722B" w:rsidRPr="009F788E" w:rsidRDefault="006A722B" w:rsidP="00F02758">
      <w:pPr>
        <w:numPr>
          <w:ilvl w:val="0"/>
          <w:numId w:val="40"/>
        </w:numPr>
        <w:spacing w:before="100" w:beforeAutospacing="1" w:after="60" w:line="276" w:lineRule="auto"/>
        <w:rPr>
          <w:rFonts w:ascii="Times New Roman" w:eastAsia="Circe" w:hAnsi="Times New Roman"/>
          <w:sz w:val="24"/>
          <w:szCs w:val="24"/>
        </w:rPr>
      </w:pPr>
      <w:r w:rsidRPr="009F788E">
        <w:rPr>
          <w:rFonts w:ascii="Times New Roman" w:eastAsia="Circe" w:hAnsi="Times New Roman"/>
          <w:sz w:val="24"/>
          <w:szCs w:val="24"/>
        </w:rPr>
        <w:t>Clearly explain the methodological implications of the chosen definition.</w:t>
      </w:r>
    </w:p>
    <w:p w14:paraId="06FAF2A7" w14:textId="77777777" w:rsidR="006A722B" w:rsidRPr="009F788E" w:rsidRDefault="006A722B" w:rsidP="006A722B">
      <w:pPr>
        <w:spacing w:before="240" w:line="276" w:lineRule="auto"/>
        <w:rPr>
          <w:rFonts w:ascii="Times New Roman" w:eastAsia="Circe" w:hAnsi="Times New Roman"/>
          <w:sz w:val="24"/>
          <w:szCs w:val="24"/>
        </w:rPr>
      </w:pPr>
      <w:r w:rsidRPr="009F788E">
        <w:rPr>
          <w:rFonts w:ascii="Times New Roman" w:eastAsia="Circe" w:hAnsi="Times New Roman"/>
          <w:sz w:val="24"/>
          <w:szCs w:val="24"/>
        </w:rPr>
        <w:t>The proposed definition and classification shall be included in the Inception Report and subject to approval by the Contracting Authority before full implementation.</w:t>
      </w:r>
    </w:p>
    <w:p w14:paraId="643B947B" w14:textId="1ADA1319" w:rsidR="006A722B" w:rsidRPr="009F788E" w:rsidRDefault="006A722B" w:rsidP="009F788E">
      <w:pPr>
        <w:pStyle w:val="Heading2"/>
        <w:keepNext w:val="0"/>
        <w:keepLines w:val="0"/>
        <w:tabs>
          <w:tab w:val="left" w:pos="709"/>
        </w:tabs>
        <w:spacing w:before="360" w:after="120"/>
        <w:jc w:val="left"/>
        <w:rPr>
          <w:rFonts w:ascii="Times New Roman" w:eastAsia="Circe" w:hAnsi="Times New Roman"/>
          <w:color w:val="000000"/>
          <w:sz w:val="24"/>
          <w:szCs w:val="24"/>
        </w:rPr>
      </w:pPr>
      <w:bookmarkStart w:id="8" w:name="_heading=h.mhe4lm9uy6rq" w:colFirst="0" w:colLast="0"/>
      <w:bookmarkEnd w:id="8"/>
      <w:r w:rsidRPr="009F788E">
        <w:rPr>
          <w:rFonts w:ascii="Times New Roman" w:eastAsia="Circe" w:hAnsi="Times New Roman"/>
          <w:color w:val="000000"/>
          <w:sz w:val="24"/>
          <w:szCs w:val="24"/>
        </w:rPr>
        <w:t xml:space="preserve">D. </w:t>
      </w:r>
      <w:r w:rsidRPr="009F788E">
        <w:rPr>
          <w:rFonts w:ascii="Times New Roman" w:eastAsia="Circe" w:hAnsi="Times New Roman"/>
          <w:color w:val="000000"/>
          <w:sz w:val="24"/>
          <w:szCs w:val="24"/>
        </w:rPr>
        <w:tab/>
        <w:t>Scope of Work</w:t>
      </w:r>
      <w:r w:rsidRPr="009F788E">
        <w:rPr>
          <w:rFonts w:ascii="Times New Roman" w:eastAsia="Circe" w:hAnsi="Times New Roman"/>
          <w:color w:val="000000"/>
          <w:sz w:val="24"/>
          <w:szCs w:val="24"/>
        </w:rPr>
        <w:tab/>
      </w:r>
    </w:p>
    <w:p w14:paraId="5CBC2C24" w14:textId="35D8748B" w:rsidR="006A722B" w:rsidRPr="009F788E" w:rsidRDefault="006A722B" w:rsidP="006A722B">
      <w:pPr>
        <w:spacing w:after="120" w:line="276" w:lineRule="auto"/>
        <w:jc w:val="both"/>
        <w:rPr>
          <w:rFonts w:ascii="Times New Roman" w:hAnsi="Times New Roman"/>
          <w:sz w:val="24"/>
          <w:szCs w:val="24"/>
        </w:rPr>
      </w:pPr>
      <w:r w:rsidRPr="009F788E">
        <w:rPr>
          <w:rFonts w:ascii="Times New Roman" w:hAnsi="Times New Roman"/>
          <w:sz w:val="24"/>
          <w:szCs w:val="24"/>
        </w:rPr>
        <w:t>The Consultant shall apply a structured assessment framework for evaluating the export potential of medical services in the Republic of Moldova. At a minimum, the assessment shall consider the following criteria:</w:t>
      </w:r>
    </w:p>
    <w:p w14:paraId="39F64BC7"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service quality and patient safety standards;</w:t>
      </w:r>
    </w:p>
    <w:p w14:paraId="38C5DDF2"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availability of qualified medical personnel;</w:t>
      </w:r>
    </w:p>
    <w:p w14:paraId="19E05FCA"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price-to-value competitiveness;</w:t>
      </w:r>
    </w:p>
    <w:p w14:paraId="4FC777D0"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infrastructure and equipment readiness;</w:t>
      </w:r>
    </w:p>
    <w:p w14:paraId="324C3F94"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international patient readiness, including foreign language capacity and patient support services;</w:t>
      </w:r>
    </w:p>
    <w:p w14:paraId="322FE283"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accreditation, certification, and regulatory compliance;</w:t>
      </w:r>
    </w:p>
    <w:p w14:paraId="72119BF2"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operational scalability and continuity of service provision;</w:t>
      </w:r>
    </w:p>
    <w:p w14:paraId="28988362"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accessibility and travel/logistics factors;</w:t>
      </w:r>
    </w:p>
    <w:p w14:paraId="7DF512CD"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reputation and trust factors affecting foreign patient choice;</w:t>
      </w:r>
    </w:p>
    <w:p w14:paraId="3DDF3843"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legal, ethical, and medico-legal risks related to cross-border provision of medical services.</w:t>
      </w:r>
    </w:p>
    <w:p w14:paraId="377E2A7F"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existing international demand and the propensity of the Moldovan diaspora to access local healthcare;</w:t>
      </w:r>
    </w:p>
    <w:p w14:paraId="7E3120E6" w14:textId="77777777" w:rsidR="006A722B" w:rsidRPr="009F788E" w:rsidRDefault="006A722B"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complementarity with the national tourism, recovery, and wellness offer;</w:t>
      </w:r>
    </w:p>
    <w:p w14:paraId="137E1A78" w14:textId="563F04B9" w:rsidR="00B831F8" w:rsidRPr="009F788E" w:rsidRDefault="00B831F8" w:rsidP="006A722B">
      <w:pPr>
        <w:numPr>
          <w:ilvl w:val="0"/>
          <w:numId w:val="39"/>
        </w:numPr>
        <w:spacing w:line="276" w:lineRule="auto"/>
        <w:jc w:val="both"/>
        <w:rPr>
          <w:rFonts w:ascii="Times New Roman" w:hAnsi="Times New Roman"/>
          <w:sz w:val="24"/>
          <w:szCs w:val="24"/>
        </w:rPr>
      </w:pPr>
      <w:r w:rsidRPr="009F788E">
        <w:rPr>
          <w:rFonts w:ascii="Times New Roman" w:hAnsi="Times New Roman"/>
          <w:sz w:val="24"/>
          <w:szCs w:val="24"/>
        </w:rPr>
        <w:t>assessment of the 'connected value chain' (including accommodation, transport, translation services, and local logistics);</w:t>
      </w:r>
    </w:p>
    <w:p w14:paraId="3DC824CC"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To achieve the objectives, the Consultant shall undertake the following tasks:</w:t>
      </w:r>
    </w:p>
    <w:bookmarkStart w:id="9" w:name="_heading=h.n2bbdfhbyu8f" w:colFirst="0" w:colLast="0" w:displacedByCustomXml="next"/>
    <w:bookmarkEnd w:id="9" w:displacedByCustomXml="next"/>
    <w:sdt>
      <w:sdtPr>
        <w:rPr>
          <w:rFonts w:ascii="Times New Roman" w:hAnsi="Times New Roman"/>
          <w:i/>
          <w:iCs/>
          <w:sz w:val="24"/>
          <w:szCs w:val="24"/>
        </w:rPr>
        <w:tag w:val="goog_rdk_3"/>
        <w:id w:val="-1795654676"/>
      </w:sdtPr>
      <w:sdtContent>
        <w:p w14:paraId="423868B9" w14:textId="77777777" w:rsidR="006A722B" w:rsidRPr="009F788E" w:rsidRDefault="006A722B" w:rsidP="006A722B">
          <w:pPr>
            <w:pStyle w:val="Heading3"/>
            <w:keepNext w:val="0"/>
            <w:keepLines w:val="0"/>
            <w:spacing w:before="28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1. Mapping of Providers</w:t>
          </w:r>
        </w:p>
      </w:sdtContent>
    </w:sdt>
    <w:p w14:paraId="0916470B"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Identify and document:</w:t>
      </w:r>
    </w:p>
    <w:p w14:paraId="36B02F90" w14:textId="77777777" w:rsidR="006A722B" w:rsidRPr="009F788E" w:rsidRDefault="006A722B" w:rsidP="006A722B">
      <w:pPr>
        <w:numPr>
          <w:ilvl w:val="0"/>
          <w:numId w:val="37"/>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Public and private medical institutions, specialized clinics, rehabilitation centers, sanatoriums and wellness facilities that provide or may provide services relevant to international patients;</w:t>
      </w:r>
      <w:r w:rsidRPr="009F788E" w:rsidDel="00D83D51">
        <w:rPr>
          <w:rFonts w:ascii="Times New Roman" w:eastAsia="Circe" w:hAnsi="Times New Roman"/>
          <w:sz w:val="24"/>
          <w:szCs w:val="24"/>
        </w:rPr>
        <w:t xml:space="preserve"> </w:t>
      </w:r>
    </w:p>
    <w:p w14:paraId="2E9A18B7" w14:textId="091C78BC" w:rsidR="002562C6" w:rsidRPr="009F788E" w:rsidRDefault="002562C6" w:rsidP="006A722B">
      <w:pPr>
        <w:numPr>
          <w:ilvl w:val="0"/>
          <w:numId w:val="37"/>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 xml:space="preserve">Dedicated assessment of balneology, medical rehabilitation, and SPA facilities, explicitly highlighting the assets and infrastructure of the resorts in Cahul, Vadul </w:t>
      </w:r>
      <w:proofErr w:type="spellStart"/>
      <w:r w:rsidRPr="009F788E">
        <w:rPr>
          <w:rFonts w:ascii="Times New Roman" w:eastAsia="Circe" w:hAnsi="Times New Roman"/>
          <w:sz w:val="24"/>
          <w:szCs w:val="24"/>
        </w:rPr>
        <w:t>lui</w:t>
      </w:r>
      <w:proofErr w:type="spellEnd"/>
      <w:r w:rsidRPr="009F788E">
        <w:rPr>
          <w:rFonts w:ascii="Times New Roman" w:eastAsia="Circe" w:hAnsi="Times New Roman"/>
          <w:sz w:val="24"/>
          <w:szCs w:val="24"/>
        </w:rPr>
        <w:t xml:space="preserve"> </w:t>
      </w:r>
      <w:proofErr w:type="spellStart"/>
      <w:r w:rsidRPr="009F788E">
        <w:rPr>
          <w:rFonts w:ascii="Times New Roman" w:eastAsia="Circe" w:hAnsi="Times New Roman"/>
          <w:sz w:val="24"/>
          <w:szCs w:val="24"/>
        </w:rPr>
        <w:t>Vodă</w:t>
      </w:r>
      <w:proofErr w:type="spellEnd"/>
      <w:r w:rsidRPr="009F788E">
        <w:rPr>
          <w:rFonts w:ascii="Times New Roman" w:eastAsia="Circe" w:hAnsi="Times New Roman"/>
          <w:sz w:val="24"/>
          <w:szCs w:val="24"/>
        </w:rPr>
        <w:t xml:space="preserve">, </w:t>
      </w:r>
      <w:proofErr w:type="spellStart"/>
      <w:r w:rsidRPr="009F788E">
        <w:rPr>
          <w:rFonts w:ascii="Times New Roman" w:eastAsia="Circe" w:hAnsi="Times New Roman"/>
          <w:sz w:val="24"/>
          <w:szCs w:val="24"/>
        </w:rPr>
        <w:t>Călărași</w:t>
      </w:r>
      <w:proofErr w:type="spellEnd"/>
      <w:r w:rsidRPr="009F788E">
        <w:rPr>
          <w:rFonts w:ascii="Times New Roman" w:eastAsia="Circe" w:hAnsi="Times New Roman"/>
          <w:sz w:val="24"/>
          <w:szCs w:val="24"/>
        </w:rPr>
        <w:t xml:space="preserve">, and </w:t>
      </w:r>
      <w:proofErr w:type="spellStart"/>
      <w:r w:rsidRPr="009F788E">
        <w:rPr>
          <w:rFonts w:ascii="Times New Roman" w:eastAsia="Circe" w:hAnsi="Times New Roman"/>
          <w:sz w:val="24"/>
          <w:szCs w:val="24"/>
        </w:rPr>
        <w:t>Camenca</w:t>
      </w:r>
      <w:proofErr w:type="spellEnd"/>
      <w:r w:rsidRPr="009F788E">
        <w:rPr>
          <w:rFonts w:ascii="Times New Roman" w:eastAsia="Circe" w:hAnsi="Times New Roman"/>
          <w:sz w:val="24"/>
          <w:szCs w:val="24"/>
        </w:rPr>
        <w:t>;</w:t>
      </w:r>
    </w:p>
    <w:p w14:paraId="201D747E" w14:textId="77777777" w:rsidR="006A722B" w:rsidRPr="009F788E" w:rsidRDefault="006A722B" w:rsidP="006A722B">
      <w:pPr>
        <w:numPr>
          <w:ilvl w:val="0"/>
          <w:numId w:val="37"/>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Specialized clinics (including but not limited to surgical, diagnostic, reproductive, dental, rehabilitation, laboratory and imaging services);</w:t>
      </w:r>
    </w:p>
    <w:p w14:paraId="250ABCB3" w14:textId="77777777" w:rsidR="006A722B" w:rsidRPr="009F788E" w:rsidRDefault="006A722B" w:rsidP="006A722B">
      <w:pPr>
        <w:numPr>
          <w:ilvl w:val="0"/>
          <w:numId w:val="37"/>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Organizations facilitating cross-border medical service provision, where applicable.</w:t>
      </w:r>
      <w:r w:rsidRPr="009F788E">
        <w:rPr>
          <w:rFonts w:ascii="Times New Roman" w:eastAsia="Circe" w:hAnsi="Times New Roman"/>
          <w:sz w:val="24"/>
          <w:szCs w:val="24"/>
        </w:rPr>
        <w:br/>
      </w:r>
    </w:p>
    <w:p w14:paraId="27F5D7FA"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Mapping shall include:</w:t>
      </w:r>
    </w:p>
    <w:p w14:paraId="1D6B4719" w14:textId="77777777" w:rsidR="006A722B" w:rsidRPr="009F788E" w:rsidRDefault="006A722B" w:rsidP="00B831F8">
      <w:pPr>
        <w:numPr>
          <w:ilvl w:val="0"/>
          <w:numId w:val="34"/>
        </w:numPr>
        <w:spacing w:after="60"/>
        <w:ind w:left="714" w:hanging="357"/>
        <w:jc w:val="both"/>
        <w:rPr>
          <w:rFonts w:ascii="Times New Roman" w:eastAsia="Circe" w:hAnsi="Times New Roman"/>
          <w:sz w:val="24"/>
          <w:szCs w:val="24"/>
        </w:rPr>
      </w:pPr>
      <w:r w:rsidRPr="009F788E">
        <w:rPr>
          <w:rFonts w:ascii="Times New Roman" w:eastAsia="Circe" w:hAnsi="Times New Roman"/>
          <w:sz w:val="24"/>
          <w:szCs w:val="24"/>
        </w:rPr>
        <w:t>Institutional profile;</w:t>
      </w:r>
    </w:p>
    <w:p w14:paraId="3793432E" w14:textId="77777777" w:rsidR="006A722B" w:rsidRPr="009F788E" w:rsidRDefault="006A722B" w:rsidP="00B831F8">
      <w:pPr>
        <w:numPr>
          <w:ilvl w:val="0"/>
          <w:numId w:val="34"/>
        </w:numPr>
        <w:spacing w:after="60"/>
        <w:ind w:left="714" w:hanging="357"/>
        <w:jc w:val="both"/>
        <w:rPr>
          <w:rFonts w:ascii="Times New Roman" w:eastAsia="Circe" w:hAnsi="Times New Roman"/>
          <w:sz w:val="24"/>
          <w:szCs w:val="24"/>
        </w:rPr>
      </w:pPr>
      <w:r w:rsidRPr="009F788E">
        <w:rPr>
          <w:rFonts w:ascii="Times New Roman" w:eastAsia="Circe" w:hAnsi="Times New Roman"/>
          <w:sz w:val="24"/>
          <w:szCs w:val="24"/>
        </w:rPr>
        <w:t>Specializations and service portfolio;</w:t>
      </w:r>
    </w:p>
    <w:p w14:paraId="2784FEEC" w14:textId="77777777" w:rsidR="006A722B" w:rsidRPr="009F788E" w:rsidRDefault="006A722B" w:rsidP="00B831F8">
      <w:pPr>
        <w:numPr>
          <w:ilvl w:val="0"/>
          <w:numId w:val="34"/>
        </w:numPr>
        <w:spacing w:after="60"/>
        <w:ind w:left="714" w:hanging="357"/>
        <w:jc w:val="both"/>
        <w:rPr>
          <w:rFonts w:ascii="Times New Roman" w:eastAsia="Circe" w:hAnsi="Times New Roman"/>
          <w:sz w:val="24"/>
          <w:szCs w:val="24"/>
        </w:rPr>
      </w:pPr>
      <w:r w:rsidRPr="009F788E">
        <w:rPr>
          <w:rFonts w:ascii="Times New Roman" w:eastAsia="Circe" w:hAnsi="Times New Roman"/>
          <w:sz w:val="24"/>
          <w:szCs w:val="24"/>
        </w:rPr>
        <w:t>Experience with international patients;</w:t>
      </w:r>
    </w:p>
    <w:p w14:paraId="363E9A15" w14:textId="42F236AD" w:rsidR="00B831F8" w:rsidRPr="009F788E" w:rsidRDefault="006A722B" w:rsidP="00B831F8">
      <w:pPr>
        <w:numPr>
          <w:ilvl w:val="0"/>
          <w:numId w:val="34"/>
        </w:numPr>
        <w:spacing w:after="60"/>
        <w:ind w:left="714" w:hanging="357"/>
        <w:jc w:val="both"/>
        <w:rPr>
          <w:rFonts w:ascii="Times New Roman" w:eastAsia="Circe" w:hAnsi="Times New Roman"/>
          <w:sz w:val="24"/>
          <w:szCs w:val="24"/>
        </w:rPr>
      </w:pPr>
      <w:r w:rsidRPr="009F788E">
        <w:rPr>
          <w:rFonts w:ascii="Times New Roman" w:eastAsia="Circe" w:hAnsi="Times New Roman"/>
          <w:sz w:val="24"/>
          <w:szCs w:val="24"/>
        </w:rPr>
        <w:t>Organizational arrangements for handling non-resident patients</w:t>
      </w:r>
      <w:r w:rsidR="00796773" w:rsidRPr="009F788E">
        <w:rPr>
          <w:rFonts w:ascii="Times New Roman" w:eastAsia="Circe" w:hAnsi="Times New Roman"/>
          <w:sz w:val="24"/>
          <w:szCs w:val="24"/>
        </w:rPr>
        <w:t>;</w:t>
      </w:r>
    </w:p>
    <w:p w14:paraId="34347AF4" w14:textId="61287086" w:rsidR="006A722B" w:rsidRPr="009F788E" w:rsidRDefault="00B831F8" w:rsidP="00B831F8">
      <w:pPr>
        <w:numPr>
          <w:ilvl w:val="0"/>
          <w:numId w:val="34"/>
        </w:numPr>
        <w:spacing w:after="60"/>
        <w:ind w:left="714" w:hanging="357"/>
        <w:jc w:val="both"/>
        <w:rPr>
          <w:rFonts w:ascii="Times New Roman" w:eastAsia="Circe" w:hAnsi="Times New Roman"/>
          <w:sz w:val="24"/>
          <w:szCs w:val="24"/>
        </w:rPr>
      </w:pPr>
      <w:r w:rsidRPr="009F788E">
        <w:rPr>
          <w:rFonts w:ascii="Times New Roman" w:eastAsia="Circe" w:hAnsi="Times New Roman"/>
          <w:sz w:val="24"/>
          <w:szCs w:val="24"/>
        </w:rPr>
        <w:t>Assessment of the provider's 'Export Readiness' level (e.g., availability of multilingual websites, integrated international payment systems, and established protocols for foreign patients)</w:t>
      </w:r>
      <w:r w:rsidR="00796773" w:rsidRPr="009F788E">
        <w:rPr>
          <w:rFonts w:ascii="Times New Roman" w:eastAsia="Circe" w:hAnsi="Times New Roman"/>
          <w:sz w:val="24"/>
          <w:szCs w:val="24"/>
        </w:rPr>
        <w:t>;</w:t>
      </w:r>
      <w:r w:rsidR="006A722B" w:rsidRPr="009F788E">
        <w:rPr>
          <w:rFonts w:ascii="Times New Roman" w:eastAsia="Circe" w:hAnsi="Times New Roman"/>
          <w:sz w:val="24"/>
          <w:szCs w:val="24"/>
        </w:rPr>
        <w:br/>
      </w:r>
    </w:p>
    <w:bookmarkStart w:id="10" w:name="_heading=h.he0hoxyukbhi" w:colFirst="0" w:colLast="0" w:displacedByCustomXml="next"/>
    <w:bookmarkEnd w:id="10" w:displacedByCustomXml="next"/>
    <w:sdt>
      <w:sdtPr>
        <w:rPr>
          <w:rFonts w:ascii="Times New Roman" w:hAnsi="Times New Roman"/>
          <w:i/>
          <w:iCs/>
          <w:sz w:val="24"/>
          <w:szCs w:val="24"/>
        </w:rPr>
        <w:tag w:val="goog_rdk_4"/>
        <w:id w:val="-970437577"/>
      </w:sdtPr>
      <w:sdtContent>
        <w:p w14:paraId="5C5DA699" w14:textId="77777777" w:rsidR="006A722B" w:rsidRPr="009F788E" w:rsidRDefault="006A722B" w:rsidP="006A722B">
          <w:pPr>
            <w:pStyle w:val="Heading3"/>
            <w:keepNext w:val="0"/>
            <w:keepLines w:val="0"/>
            <w:spacing w:before="28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2. Service Typology and Export Modalities</w:t>
          </w:r>
        </w:p>
      </w:sdtContent>
    </w:sdt>
    <w:p w14:paraId="0FCD321F"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For identified providers, document:</w:t>
      </w:r>
    </w:p>
    <w:p w14:paraId="4E089060" w14:textId="77777777" w:rsidR="006A722B" w:rsidRPr="009F788E" w:rsidRDefault="006A722B" w:rsidP="006A722B">
      <w:pPr>
        <w:numPr>
          <w:ilvl w:val="0"/>
          <w:numId w:val="23"/>
        </w:numPr>
        <w:spacing w:before="240" w:line="276" w:lineRule="auto"/>
        <w:rPr>
          <w:rFonts w:ascii="Times New Roman" w:eastAsia="Circe" w:hAnsi="Times New Roman"/>
          <w:sz w:val="24"/>
          <w:szCs w:val="24"/>
        </w:rPr>
      </w:pPr>
      <w:r w:rsidRPr="009F788E">
        <w:rPr>
          <w:rFonts w:ascii="Times New Roman" w:eastAsia="Circe" w:hAnsi="Times New Roman"/>
          <w:sz w:val="24"/>
          <w:szCs w:val="24"/>
        </w:rPr>
        <w:t>Types of services delivered to non-resident patients;</w:t>
      </w:r>
    </w:p>
    <w:p w14:paraId="399786CC" w14:textId="77777777" w:rsidR="006A722B" w:rsidRPr="009F788E" w:rsidRDefault="006A722B" w:rsidP="006A722B">
      <w:pPr>
        <w:numPr>
          <w:ilvl w:val="0"/>
          <w:numId w:val="23"/>
        </w:numPr>
        <w:spacing w:line="276" w:lineRule="auto"/>
        <w:rPr>
          <w:rFonts w:ascii="Times New Roman" w:eastAsia="Circe" w:hAnsi="Times New Roman"/>
          <w:sz w:val="24"/>
          <w:szCs w:val="24"/>
        </w:rPr>
      </w:pPr>
      <w:r w:rsidRPr="009F788E">
        <w:rPr>
          <w:rFonts w:ascii="Times New Roman" w:eastAsia="Circe" w:hAnsi="Times New Roman"/>
          <w:sz w:val="24"/>
          <w:szCs w:val="24"/>
        </w:rPr>
        <w:t>Level of medical complexity;</w:t>
      </w:r>
    </w:p>
    <w:p w14:paraId="051B045F" w14:textId="77777777" w:rsidR="006A722B" w:rsidRPr="009F788E" w:rsidRDefault="006A722B" w:rsidP="006A722B">
      <w:pPr>
        <w:numPr>
          <w:ilvl w:val="0"/>
          <w:numId w:val="23"/>
        </w:numPr>
        <w:spacing w:line="276" w:lineRule="auto"/>
        <w:rPr>
          <w:rFonts w:ascii="Times New Roman" w:eastAsia="Circe" w:hAnsi="Times New Roman"/>
          <w:sz w:val="24"/>
          <w:szCs w:val="24"/>
        </w:rPr>
      </w:pPr>
      <w:r w:rsidRPr="009F788E">
        <w:rPr>
          <w:rFonts w:ascii="Times New Roman" w:eastAsia="Circe" w:hAnsi="Times New Roman"/>
          <w:sz w:val="24"/>
          <w:szCs w:val="24"/>
        </w:rPr>
        <w:t>Degree of programmability;</w:t>
      </w:r>
    </w:p>
    <w:p w14:paraId="78837631" w14:textId="77777777" w:rsidR="006A722B" w:rsidRPr="009F788E" w:rsidRDefault="006A722B" w:rsidP="006A722B">
      <w:pPr>
        <w:numPr>
          <w:ilvl w:val="0"/>
          <w:numId w:val="23"/>
        </w:numPr>
        <w:spacing w:line="276" w:lineRule="auto"/>
        <w:rPr>
          <w:rFonts w:ascii="Times New Roman" w:eastAsia="Circe" w:hAnsi="Times New Roman"/>
          <w:sz w:val="24"/>
          <w:szCs w:val="24"/>
        </w:rPr>
      </w:pPr>
      <w:r w:rsidRPr="009F788E">
        <w:rPr>
          <w:rFonts w:ascii="Times New Roman" w:eastAsia="Circe" w:hAnsi="Times New Roman"/>
          <w:sz w:val="24"/>
          <w:szCs w:val="24"/>
        </w:rPr>
        <w:t>Need for post-treatment monitoring;</w:t>
      </w:r>
    </w:p>
    <w:p w14:paraId="665A3327" w14:textId="77777777" w:rsidR="006A722B" w:rsidRPr="009F788E" w:rsidRDefault="006A722B" w:rsidP="006A722B">
      <w:pPr>
        <w:numPr>
          <w:ilvl w:val="0"/>
          <w:numId w:val="23"/>
        </w:numPr>
        <w:spacing w:after="60" w:line="276" w:lineRule="auto"/>
        <w:ind w:left="714" w:hanging="357"/>
        <w:rPr>
          <w:rFonts w:ascii="Times New Roman" w:eastAsia="Circe" w:hAnsi="Times New Roman"/>
          <w:sz w:val="24"/>
          <w:szCs w:val="24"/>
        </w:rPr>
      </w:pPr>
      <w:r w:rsidRPr="009F788E">
        <w:rPr>
          <w:rFonts w:ascii="Times New Roman" w:eastAsia="Circe" w:hAnsi="Times New Roman"/>
          <w:sz w:val="24"/>
          <w:szCs w:val="24"/>
        </w:rPr>
        <w:t>Export modality (as defined under Section C).</w:t>
      </w:r>
      <w:r w:rsidRPr="009F788E">
        <w:rPr>
          <w:rFonts w:ascii="Times New Roman" w:eastAsia="Circe" w:hAnsi="Times New Roman"/>
          <w:sz w:val="24"/>
          <w:szCs w:val="24"/>
        </w:rPr>
        <w:br/>
      </w:r>
    </w:p>
    <w:bookmarkStart w:id="11" w:name="_heading=h.7tuhjwdk0kro" w:colFirst="0" w:colLast="0" w:displacedByCustomXml="next"/>
    <w:bookmarkEnd w:id="11" w:displacedByCustomXml="next"/>
    <w:sdt>
      <w:sdtPr>
        <w:rPr>
          <w:rFonts w:ascii="Times New Roman" w:hAnsi="Times New Roman"/>
          <w:i/>
          <w:iCs/>
          <w:sz w:val="24"/>
          <w:szCs w:val="24"/>
        </w:rPr>
        <w:tag w:val="goog_rdk_5"/>
        <w:id w:val="562702920"/>
      </w:sdtPr>
      <w:sdtContent>
        <w:p w14:paraId="2D695B07" w14:textId="77777777" w:rsidR="006A722B" w:rsidRPr="009F788E" w:rsidRDefault="006A722B" w:rsidP="006A722B">
          <w:pPr>
            <w:pStyle w:val="Heading3"/>
            <w:keepNext w:val="0"/>
            <w:keepLines w:val="0"/>
            <w:spacing w:before="12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3. Market Analysis</w:t>
          </w:r>
        </w:p>
      </w:sdtContent>
    </w:sdt>
    <w:p w14:paraId="3DD5D8AF"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The market analysis shall include, inter alia, the following:</w:t>
      </w:r>
    </w:p>
    <w:p w14:paraId="4FE693CE" w14:textId="77777777" w:rsidR="006A722B" w:rsidRPr="009F788E" w:rsidRDefault="006A722B" w:rsidP="006A722B">
      <w:pPr>
        <w:numPr>
          <w:ilvl w:val="0"/>
          <w:numId w:val="32"/>
        </w:numPr>
        <w:spacing w:before="240" w:line="360" w:lineRule="auto"/>
        <w:rPr>
          <w:rFonts w:ascii="Times New Roman" w:eastAsia="Circe" w:hAnsi="Times New Roman"/>
          <w:sz w:val="24"/>
          <w:szCs w:val="24"/>
        </w:rPr>
      </w:pPr>
      <w:r w:rsidRPr="009F788E">
        <w:rPr>
          <w:rFonts w:ascii="Times New Roman" w:eastAsia="Circe" w:hAnsi="Times New Roman"/>
          <w:sz w:val="24"/>
          <w:szCs w:val="24"/>
        </w:rPr>
        <w:t>Countries of origin of international patients;</w:t>
      </w:r>
    </w:p>
    <w:p w14:paraId="5BC124B2" w14:textId="77777777" w:rsidR="006A722B" w:rsidRPr="009F788E" w:rsidRDefault="006A722B" w:rsidP="006A722B">
      <w:pPr>
        <w:numPr>
          <w:ilvl w:val="0"/>
          <w:numId w:val="32"/>
        </w:numPr>
        <w:spacing w:line="360" w:lineRule="auto"/>
        <w:rPr>
          <w:rFonts w:ascii="Times New Roman" w:eastAsia="Circe" w:hAnsi="Times New Roman"/>
          <w:sz w:val="24"/>
          <w:szCs w:val="24"/>
        </w:rPr>
      </w:pPr>
      <w:r w:rsidRPr="009F788E">
        <w:rPr>
          <w:rFonts w:ascii="Times New Roman" w:eastAsia="Circe" w:hAnsi="Times New Roman"/>
          <w:sz w:val="24"/>
          <w:szCs w:val="24"/>
        </w:rPr>
        <w:t>Channels through which patients access services (direct contact, diaspora, brokers, referrals, digital platforms, institutional agreements, etc.);</w:t>
      </w:r>
    </w:p>
    <w:p w14:paraId="1BA998DB" w14:textId="77777777" w:rsidR="006A722B" w:rsidRPr="009F788E" w:rsidRDefault="006A722B" w:rsidP="006A722B">
      <w:pPr>
        <w:numPr>
          <w:ilvl w:val="0"/>
          <w:numId w:val="32"/>
        </w:numPr>
        <w:spacing w:line="360" w:lineRule="auto"/>
        <w:rPr>
          <w:rFonts w:ascii="Times New Roman" w:eastAsia="Circe" w:hAnsi="Times New Roman"/>
          <w:sz w:val="24"/>
          <w:szCs w:val="24"/>
        </w:rPr>
      </w:pPr>
      <w:r w:rsidRPr="009F788E">
        <w:rPr>
          <w:rFonts w:ascii="Times New Roman" w:eastAsia="Circe" w:hAnsi="Times New Roman"/>
          <w:sz w:val="24"/>
          <w:szCs w:val="24"/>
        </w:rPr>
        <w:t>Market dynamics and observable trends;</w:t>
      </w:r>
    </w:p>
    <w:p w14:paraId="5459DB61" w14:textId="77777777" w:rsidR="006A722B" w:rsidRPr="009F788E" w:rsidRDefault="006A722B" w:rsidP="006A722B">
      <w:pPr>
        <w:numPr>
          <w:ilvl w:val="0"/>
          <w:numId w:val="32"/>
        </w:numPr>
        <w:spacing w:after="60" w:line="360" w:lineRule="auto"/>
        <w:ind w:left="714" w:hanging="357"/>
        <w:rPr>
          <w:rFonts w:ascii="Times New Roman" w:eastAsia="Circe" w:hAnsi="Times New Roman"/>
          <w:sz w:val="24"/>
          <w:szCs w:val="24"/>
        </w:rPr>
      </w:pPr>
      <w:r w:rsidRPr="009F788E">
        <w:rPr>
          <w:rFonts w:ascii="Times New Roman" w:eastAsia="Circe" w:hAnsi="Times New Roman"/>
          <w:sz w:val="24"/>
          <w:szCs w:val="24"/>
        </w:rPr>
        <w:t>Concentration patterns.</w:t>
      </w:r>
    </w:p>
    <w:p w14:paraId="39BBF9BD" w14:textId="23C58EDC" w:rsidR="00C24E38" w:rsidRPr="009F788E" w:rsidRDefault="00C24E38" w:rsidP="006A722B">
      <w:pPr>
        <w:numPr>
          <w:ilvl w:val="0"/>
          <w:numId w:val="32"/>
        </w:numPr>
        <w:spacing w:after="60" w:line="360" w:lineRule="auto"/>
        <w:ind w:left="714" w:hanging="357"/>
        <w:rPr>
          <w:rFonts w:ascii="Times New Roman" w:eastAsia="Circe" w:hAnsi="Times New Roman"/>
          <w:sz w:val="24"/>
          <w:szCs w:val="24"/>
        </w:rPr>
      </w:pPr>
      <w:r w:rsidRPr="009F788E">
        <w:rPr>
          <w:rFonts w:ascii="Times New Roman" w:eastAsia="Circe" w:hAnsi="Times New Roman"/>
          <w:sz w:val="24"/>
          <w:szCs w:val="24"/>
        </w:rPr>
        <w:lastRenderedPageBreak/>
        <w:t>Direct regional benchmarking of the Republic of Moldova against Romania, Turkey, Poland, Georgia, Lithuania, and Latvia, specifically comparing cost competitiveness, service quality, and healthcare infrastructure readiness.</w:t>
      </w:r>
    </w:p>
    <w:p w14:paraId="1641FF91" w14:textId="77777777" w:rsidR="006A722B" w:rsidRPr="009F788E" w:rsidRDefault="006A722B" w:rsidP="006A722B">
      <w:pPr>
        <w:spacing w:before="120" w:after="120"/>
        <w:rPr>
          <w:rFonts w:ascii="Times New Roman" w:eastAsia="Circe" w:hAnsi="Times New Roman"/>
          <w:sz w:val="24"/>
          <w:szCs w:val="24"/>
        </w:rPr>
      </w:pPr>
      <w:r w:rsidRPr="009F788E">
        <w:rPr>
          <w:rFonts w:ascii="Times New Roman" w:eastAsia="Circe" w:hAnsi="Times New Roman"/>
          <w:sz w:val="24"/>
          <w:szCs w:val="24"/>
        </w:rPr>
        <w:t>At least four (4) main destination markets shall be analyzed in depth.</w:t>
      </w:r>
    </w:p>
    <w:bookmarkStart w:id="12" w:name="_heading=h.8vryccz9vqj5" w:colFirst="0" w:colLast="0" w:displacedByCustomXml="next"/>
    <w:bookmarkEnd w:id="12" w:displacedByCustomXml="next"/>
    <w:sdt>
      <w:sdtPr>
        <w:rPr>
          <w:rFonts w:ascii="Times New Roman" w:hAnsi="Times New Roman"/>
          <w:i/>
          <w:iCs/>
          <w:sz w:val="24"/>
          <w:szCs w:val="24"/>
        </w:rPr>
        <w:tag w:val="goog_rdk_6"/>
        <w:id w:val="1377942578"/>
      </w:sdtPr>
      <w:sdtContent>
        <w:p w14:paraId="7CF623A8" w14:textId="77777777" w:rsidR="006A722B" w:rsidRPr="009F788E" w:rsidRDefault="006A722B" w:rsidP="006A722B">
          <w:pPr>
            <w:pStyle w:val="Heading3"/>
            <w:keepNext w:val="0"/>
            <w:keepLines w:val="0"/>
            <w:spacing w:before="28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4. Volume and Trend Assessment</w:t>
          </w:r>
        </w:p>
      </w:sdtContent>
    </w:sdt>
    <w:p w14:paraId="09C2D6E6"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Based on aggregated and anonymized data:</w:t>
      </w:r>
    </w:p>
    <w:p w14:paraId="12BAFA91" w14:textId="77777777" w:rsidR="006A722B" w:rsidRPr="009F788E" w:rsidRDefault="006A722B" w:rsidP="006A722B">
      <w:pPr>
        <w:numPr>
          <w:ilvl w:val="0"/>
          <w:numId w:val="38"/>
        </w:numPr>
        <w:spacing w:before="240" w:line="360" w:lineRule="auto"/>
        <w:rPr>
          <w:rFonts w:ascii="Times New Roman" w:eastAsia="Circe" w:hAnsi="Times New Roman"/>
          <w:sz w:val="24"/>
          <w:szCs w:val="24"/>
        </w:rPr>
      </w:pPr>
      <w:r w:rsidRPr="009F788E">
        <w:rPr>
          <w:rFonts w:ascii="Times New Roman" w:eastAsia="Circe" w:hAnsi="Times New Roman"/>
          <w:sz w:val="24"/>
          <w:szCs w:val="24"/>
        </w:rPr>
        <w:t>Estimate number ranges of international patients;</w:t>
      </w:r>
    </w:p>
    <w:p w14:paraId="2A2B4B51" w14:textId="77777777" w:rsidR="006A722B" w:rsidRPr="009F788E" w:rsidRDefault="006A722B" w:rsidP="006A722B">
      <w:pPr>
        <w:numPr>
          <w:ilvl w:val="0"/>
          <w:numId w:val="38"/>
        </w:numPr>
        <w:spacing w:line="360" w:lineRule="auto"/>
        <w:rPr>
          <w:rFonts w:ascii="Times New Roman" w:eastAsia="Circe" w:hAnsi="Times New Roman"/>
          <w:sz w:val="24"/>
          <w:szCs w:val="24"/>
        </w:rPr>
      </w:pPr>
      <w:r w:rsidRPr="009F788E">
        <w:rPr>
          <w:rFonts w:ascii="Times New Roman" w:eastAsia="Circe" w:hAnsi="Times New Roman"/>
          <w:sz w:val="24"/>
          <w:szCs w:val="24"/>
        </w:rPr>
        <w:t>Identify growth or decline patterns over the past 5 years;</w:t>
      </w:r>
    </w:p>
    <w:p w14:paraId="59F53692" w14:textId="77777777" w:rsidR="006A722B" w:rsidRPr="009F788E" w:rsidRDefault="006A722B" w:rsidP="006A722B">
      <w:pPr>
        <w:numPr>
          <w:ilvl w:val="0"/>
          <w:numId w:val="38"/>
        </w:numPr>
        <w:spacing w:after="60" w:line="360" w:lineRule="auto"/>
        <w:rPr>
          <w:rFonts w:ascii="Times New Roman" w:eastAsia="Circe" w:hAnsi="Times New Roman"/>
          <w:sz w:val="24"/>
          <w:szCs w:val="24"/>
        </w:rPr>
      </w:pPr>
      <w:r w:rsidRPr="009F788E">
        <w:rPr>
          <w:rFonts w:ascii="Times New Roman" w:eastAsia="Circe" w:hAnsi="Times New Roman"/>
          <w:sz w:val="24"/>
          <w:szCs w:val="24"/>
        </w:rPr>
        <w:t>Assess service-specific or seasonal concentration trends.</w:t>
      </w:r>
    </w:p>
    <w:p w14:paraId="2F3B5835" w14:textId="77777777" w:rsidR="006A722B" w:rsidRPr="009F788E" w:rsidRDefault="006A722B" w:rsidP="006A722B">
      <w:pPr>
        <w:spacing w:before="240" w:after="60"/>
        <w:rPr>
          <w:rFonts w:ascii="Times New Roman" w:eastAsia="Circe" w:hAnsi="Times New Roman"/>
          <w:sz w:val="24"/>
          <w:szCs w:val="24"/>
        </w:rPr>
      </w:pPr>
      <w:r w:rsidRPr="009F788E">
        <w:rPr>
          <w:rFonts w:ascii="Times New Roman" w:eastAsia="Circe" w:hAnsi="Times New Roman"/>
          <w:sz w:val="24"/>
          <w:szCs w:val="24"/>
        </w:rPr>
        <w:t>No personal medical data shall be collected.</w:t>
      </w:r>
    </w:p>
    <w:bookmarkStart w:id="13" w:name="_heading=h.42hogf7qp30" w:colFirst="0" w:colLast="0" w:displacedByCustomXml="next"/>
    <w:bookmarkEnd w:id="13" w:displacedByCustomXml="next"/>
    <w:sdt>
      <w:sdtPr>
        <w:rPr>
          <w:rFonts w:ascii="Times New Roman" w:hAnsi="Times New Roman"/>
          <w:i/>
          <w:iCs/>
          <w:sz w:val="24"/>
          <w:szCs w:val="24"/>
        </w:rPr>
        <w:tag w:val="goog_rdk_7"/>
        <w:id w:val="-2091502819"/>
      </w:sdtPr>
      <w:sdtContent>
        <w:p w14:paraId="12B3A294" w14:textId="77777777" w:rsidR="006A722B" w:rsidRPr="009F788E" w:rsidRDefault="006A722B" w:rsidP="006A722B">
          <w:pPr>
            <w:pStyle w:val="Heading3"/>
            <w:keepNext w:val="0"/>
            <w:keepLines w:val="0"/>
            <w:spacing w:before="28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5. Barriers and Constraints</w:t>
          </w:r>
        </w:p>
      </w:sdtContent>
    </w:sdt>
    <w:p w14:paraId="1070B985"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Identify and categorize barriers, including but not limited to:</w:t>
      </w:r>
    </w:p>
    <w:p w14:paraId="4F89EE2B" w14:textId="77777777" w:rsidR="006A722B" w:rsidRPr="009F788E" w:rsidRDefault="006A722B" w:rsidP="006A722B">
      <w:pPr>
        <w:numPr>
          <w:ilvl w:val="0"/>
          <w:numId w:val="35"/>
        </w:numPr>
        <w:spacing w:before="240" w:line="360" w:lineRule="auto"/>
        <w:rPr>
          <w:rFonts w:ascii="Times New Roman" w:eastAsia="Circe" w:hAnsi="Times New Roman"/>
          <w:sz w:val="24"/>
          <w:szCs w:val="24"/>
        </w:rPr>
      </w:pPr>
      <w:r w:rsidRPr="009F788E">
        <w:rPr>
          <w:rFonts w:ascii="Times New Roman" w:eastAsia="Circe" w:hAnsi="Times New Roman"/>
          <w:sz w:val="24"/>
          <w:szCs w:val="24"/>
        </w:rPr>
        <w:t>Regulatory and legal barriers;</w:t>
      </w:r>
    </w:p>
    <w:p w14:paraId="7982D311" w14:textId="77777777" w:rsidR="006A722B" w:rsidRPr="009F788E" w:rsidRDefault="006A722B" w:rsidP="006A722B">
      <w:pPr>
        <w:numPr>
          <w:ilvl w:val="0"/>
          <w:numId w:val="35"/>
        </w:numPr>
        <w:spacing w:line="360" w:lineRule="auto"/>
        <w:rPr>
          <w:rFonts w:ascii="Times New Roman" w:eastAsia="Circe" w:hAnsi="Times New Roman"/>
          <w:sz w:val="24"/>
          <w:szCs w:val="24"/>
        </w:rPr>
      </w:pPr>
      <w:r w:rsidRPr="009F788E">
        <w:rPr>
          <w:rFonts w:ascii="Times New Roman" w:eastAsia="Circe" w:hAnsi="Times New Roman"/>
          <w:sz w:val="24"/>
          <w:szCs w:val="24"/>
        </w:rPr>
        <w:t>Insurance and liability aspects;</w:t>
      </w:r>
    </w:p>
    <w:p w14:paraId="2AE81F26" w14:textId="77777777" w:rsidR="006A722B" w:rsidRPr="009F788E" w:rsidRDefault="006A722B" w:rsidP="006A722B">
      <w:pPr>
        <w:numPr>
          <w:ilvl w:val="0"/>
          <w:numId w:val="35"/>
        </w:numPr>
        <w:spacing w:line="360" w:lineRule="auto"/>
        <w:rPr>
          <w:rFonts w:ascii="Times New Roman" w:eastAsia="Circe" w:hAnsi="Times New Roman"/>
          <w:sz w:val="24"/>
          <w:szCs w:val="24"/>
        </w:rPr>
      </w:pPr>
      <w:r w:rsidRPr="009F788E">
        <w:rPr>
          <w:rFonts w:ascii="Times New Roman" w:eastAsia="Circe" w:hAnsi="Times New Roman"/>
          <w:sz w:val="24"/>
          <w:szCs w:val="24"/>
        </w:rPr>
        <w:t>Language limitations;</w:t>
      </w:r>
    </w:p>
    <w:p w14:paraId="25FFC4E8" w14:textId="77777777" w:rsidR="006A722B" w:rsidRPr="009F788E" w:rsidRDefault="006A722B" w:rsidP="006A722B">
      <w:pPr>
        <w:numPr>
          <w:ilvl w:val="0"/>
          <w:numId w:val="35"/>
        </w:numPr>
        <w:spacing w:line="360" w:lineRule="auto"/>
        <w:rPr>
          <w:rFonts w:ascii="Times New Roman" w:eastAsia="Circe" w:hAnsi="Times New Roman"/>
          <w:sz w:val="24"/>
          <w:szCs w:val="24"/>
        </w:rPr>
      </w:pPr>
      <w:r w:rsidRPr="009F788E">
        <w:rPr>
          <w:rFonts w:ascii="Times New Roman" w:eastAsia="Circe" w:hAnsi="Times New Roman"/>
          <w:sz w:val="24"/>
          <w:szCs w:val="24"/>
        </w:rPr>
        <w:t>Logistical constraints;</w:t>
      </w:r>
    </w:p>
    <w:p w14:paraId="6031B26D" w14:textId="77777777" w:rsidR="006A722B" w:rsidRPr="009F788E" w:rsidRDefault="006A722B" w:rsidP="006A722B">
      <w:pPr>
        <w:numPr>
          <w:ilvl w:val="0"/>
          <w:numId w:val="35"/>
        </w:numPr>
        <w:spacing w:line="360" w:lineRule="auto"/>
        <w:rPr>
          <w:rFonts w:ascii="Times New Roman" w:eastAsia="Circe" w:hAnsi="Times New Roman"/>
          <w:sz w:val="24"/>
          <w:szCs w:val="24"/>
        </w:rPr>
      </w:pPr>
      <w:r w:rsidRPr="009F788E">
        <w:rPr>
          <w:rFonts w:ascii="Times New Roman" w:eastAsia="Circe" w:hAnsi="Times New Roman"/>
          <w:sz w:val="24"/>
          <w:szCs w:val="24"/>
        </w:rPr>
        <w:t>Recognition and accreditation gaps;</w:t>
      </w:r>
    </w:p>
    <w:p w14:paraId="6D96D7A3" w14:textId="77777777" w:rsidR="006A722B" w:rsidRPr="009F788E" w:rsidRDefault="006A722B" w:rsidP="006A722B">
      <w:pPr>
        <w:numPr>
          <w:ilvl w:val="0"/>
          <w:numId w:val="35"/>
        </w:numPr>
        <w:spacing w:line="360" w:lineRule="auto"/>
        <w:rPr>
          <w:rFonts w:ascii="Times New Roman" w:eastAsia="Circe" w:hAnsi="Times New Roman"/>
          <w:sz w:val="24"/>
          <w:szCs w:val="24"/>
        </w:rPr>
      </w:pPr>
      <w:r w:rsidRPr="009F788E">
        <w:rPr>
          <w:rFonts w:ascii="Times New Roman" w:eastAsia="Circe" w:hAnsi="Times New Roman"/>
          <w:sz w:val="24"/>
          <w:szCs w:val="24"/>
        </w:rPr>
        <w:t>Reputational risks;</w:t>
      </w:r>
    </w:p>
    <w:p w14:paraId="4EDB7276" w14:textId="77777777" w:rsidR="006A722B" w:rsidRPr="009F788E" w:rsidRDefault="006A722B" w:rsidP="006A722B">
      <w:pPr>
        <w:numPr>
          <w:ilvl w:val="0"/>
          <w:numId w:val="35"/>
        </w:numPr>
        <w:spacing w:after="240" w:line="360" w:lineRule="auto"/>
        <w:rPr>
          <w:rFonts w:ascii="Times New Roman" w:eastAsia="Circe" w:hAnsi="Times New Roman"/>
          <w:sz w:val="24"/>
          <w:szCs w:val="24"/>
        </w:rPr>
      </w:pPr>
      <w:r w:rsidRPr="009F788E">
        <w:rPr>
          <w:rFonts w:ascii="Times New Roman" w:eastAsia="Circe" w:hAnsi="Times New Roman"/>
          <w:sz w:val="24"/>
          <w:szCs w:val="24"/>
        </w:rPr>
        <w:t>Institutional coordination gaps.</w:t>
      </w:r>
    </w:p>
    <w:bookmarkStart w:id="14" w:name="_heading=h.u5yujt0ep" w:colFirst="0" w:colLast="0" w:displacedByCustomXml="next"/>
    <w:bookmarkEnd w:id="14" w:displacedByCustomXml="next"/>
    <w:sdt>
      <w:sdtPr>
        <w:rPr>
          <w:rFonts w:ascii="Times New Roman" w:hAnsi="Times New Roman"/>
          <w:i/>
          <w:iCs/>
          <w:sz w:val="24"/>
          <w:szCs w:val="24"/>
        </w:rPr>
        <w:tag w:val="goog_rdk_8"/>
        <w:id w:val="-474340149"/>
      </w:sdtPr>
      <w:sdtContent>
        <w:p w14:paraId="53C30896" w14:textId="77777777" w:rsidR="006A722B" w:rsidRPr="009F788E" w:rsidRDefault="006A722B" w:rsidP="006A722B">
          <w:pPr>
            <w:pStyle w:val="Heading3"/>
            <w:keepNext w:val="0"/>
            <w:keepLines w:val="0"/>
            <w:spacing w:before="28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6. Enabling Factors and Opportunities</w:t>
          </w:r>
        </w:p>
      </w:sdtContent>
    </w:sdt>
    <w:p w14:paraId="7C2D35A9"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Analyze:</w:t>
      </w:r>
    </w:p>
    <w:p w14:paraId="6D70860F" w14:textId="77777777" w:rsidR="006A722B" w:rsidRPr="009F788E" w:rsidRDefault="006A722B" w:rsidP="006A722B">
      <w:pPr>
        <w:numPr>
          <w:ilvl w:val="0"/>
          <w:numId w:val="36"/>
        </w:numPr>
        <w:spacing w:line="276" w:lineRule="auto"/>
        <w:rPr>
          <w:rFonts w:ascii="Times New Roman" w:eastAsia="Circe" w:hAnsi="Times New Roman"/>
          <w:sz w:val="24"/>
          <w:szCs w:val="24"/>
        </w:rPr>
      </w:pPr>
      <w:r w:rsidRPr="009F788E">
        <w:rPr>
          <w:rFonts w:ascii="Times New Roman" w:eastAsia="Circe" w:hAnsi="Times New Roman"/>
          <w:sz w:val="24"/>
          <w:szCs w:val="24"/>
        </w:rPr>
        <w:t>Competitive advantages (cost-effectiveness, specialization, geographic proximity, the active promotion role of the diaspora, etc.);</w:t>
      </w:r>
    </w:p>
    <w:p w14:paraId="10D3DC6C" w14:textId="77777777" w:rsidR="006A722B" w:rsidRPr="009F788E" w:rsidRDefault="006A722B" w:rsidP="006A722B">
      <w:pPr>
        <w:numPr>
          <w:ilvl w:val="0"/>
          <w:numId w:val="36"/>
        </w:numPr>
        <w:spacing w:line="276" w:lineRule="auto"/>
        <w:rPr>
          <w:rFonts w:ascii="Times New Roman" w:eastAsia="Circe" w:hAnsi="Times New Roman"/>
          <w:sz w:val="24"/>
          <w:szCs w:val="24"/>
        </w:rPr>
      </w:pPr>
      <w:r w:rsidRPr="009F788E">
        <w:rPr>
          <w:rFonts w:ascii="Times New Roman" w:eastAsia="Circe" w:hAnsi="Times New Roman"/>
          <w:sz w:val="24"/>
          <w:szCs w:val="24"/>
        </w:rPr>
        <w:t>Services with export-ready characteristics;</w:t>
      </w:r>
    </w:p>
    <w:p w14:paraId="2ABBCF29" w14:textId="77777777" w:rsidR="006A722B" w:rsidRPr="009F788E" w:rsidRDefault="006A722B" w:rsidP="006A722B">
      <w:pPr>
        <w:numPr>
          <w:ilvl w:val="0"/>
          <w:numId w:val="36"/>
        </w:numPr>
        <w:spacing w:line="276" w:lineRule="auto"/>
        <w:rPr>
          <w:rFonts w:ascii="Times New Roman" w:eastAsia="Circe" w:hAnsi="Times New Roman"/>
          <w:sz w:val="24"/>
          <w:szCs w:val="24"/>
        </w:rPr>
      </w:pPr>
      <w:r w:rsidRPr="009F788E">
        <w:rPr>
          <w:rFonts w:ascii="Times New Roman" w:eastAsia="Circe" w:hAnsi="Times New Roman"/>
          <w:sz w:val="24"/>
          <w:szCs w:val="24"/>
        </w:rPr>
        <w:t>Realistic niche segments;</w:t>
      </w:r>
    </w:p>
    <w:p w14:paraId="02072D04" w14:textId="77777777" w:rsidR="006A722B" w:rsidRPr="009F788E" w:rsidRDefault="006A722B" w:rsidP="006A722B">
      <w:pPr>
        <w:numPr>
          <w:ilvl w:val="0"/>
          <w:numId w:val="36"/>
        </w:numPr>
        <w:spacing w:line="276" w:lineRule="auto"/>
        <w:rPr>
          <w:rFonts w:ascii="Times New Roman" w:eastAsia="Circe" w:hAnsi="Times New Roman"/>
          <w:sz w:val="24"/>
          <w:szCs w:val="24"/>
        </w:rPr>
      </w:pPr>
      <w:r w:rsidRPr="009F788E">
        <w:rPr>
          <w:rFonts w:ascii="Times New Roman" w:eastAsia="Circe" w:hAnsi="Times New Roman"/>
          <w:sz w:val="24"/>
          <w:szCs w:val="24"/>
        </w:rPr>
        <w:t>Institutional or policy adjustments that could enhance export performance.</w:t>
      </w:r>
      <w:r w:rsidRPr="009F788E">
        <w:rPr>
          <w:rFonts w:ascii="Times New Roman" w:eastAsia="Circe" w:hAnsi="Times New Roman"/>
          <w:sz w:val="24"/>
          <w:szCs w:val="24"/>
        </w:rPr>
        <w:br/>
      </w:r>
    </w:p>
    <w:bookmarkStart w:id="15" w:name="_heading=h.od9og8wwgotq" w:colFirst="0" w:colLast="0" w:displacedByCustomXml="next"/>
    <w:bookmarkEnd w:id="15" w:displacedByCustomXml="next"/>
    <w:sdt>
      <w:sdtPr>
        <w:rPr>
          <w:rFonts w:ascii="Times New Roman" w:hAnsi="Times New Roman"/>
          <w:i/>
          <w:iCs/>
          <w:sz w:val="24"/>
          <w:szCs w:val="24"/>
        </w:rPr>
        <w:tag w:val="goog_rdk_9"/>
        <w:id w:val="141561552"/>
      </w:sdtPr>
      <w:sdtContent>
        <w:p w14:paraId="6856B31D" w14:textId="77777777" w:rsidR="006A722B" w:rsidRPr="009F788E" w:rsidRDefault="006A722B" w:rsidP="006A722B">
          <w:pPr>
            <w:pStyle w:val="Heading3"/>
            <w:keepNext w:val="0"/>
            <w:keepLines w:val="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7. Presentation to a Reference Group</w:t>
          </w:r>
        </w:p>
      </w:sdtContent>
    </w:sdt>
    <w:p w14:paraId="6122565F"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Upon completion of the draft Final Report, the Consultant shall:</w:t>
      </w:r>
    </w:p>
    <w:p w14:paraId="7D586E7F" w14:textId="77777777" w:rsidR="006A722B" w:rsidRPr="009F788E" w:rsidRDefault="006A722B" w:rsidP="006A722B">
      <w:pPr>
        <w:numPr>
          <w:ilvl w:val="0"/>
          <w:numId w:val="28"/>
        </w:numPr>
        <w:spacing w:before="240" w:line="276" w:lineRule="auto"/>
        <w:rPr>
          <w:rFonts w:ascii="Times New Roman" w:eastAsia="Circe" w:hAnsi="Times New Roman"/>
          <w:sz w:val="24"/>
          <w:szCs w:val="24"/>
        </w:rPr>
      </w:pPr>
      <w:r w:rsidRPr="009F788E">
        <w:rPr>
          <w:rFonts w:ascii="Times New Roman" w:eastAsia="Circe" w:hAnsi="Times New Roman"/>
          <w:sz w:val="24"/>
          <w:szCs w:val="24"/>
        </w:rPr>
        <w:t>Present key findings, conclusions, and recommendations to a Reference Group selected by the Contracting Authority;</w:t>
      </w:r>
    </w:p>
    <w:p w14:paraId="4494053C" w14:textId="77777777" w:rsidR="006A722B" w:rsidRPr="009F788E" w:rsidRDefault="006A722B" w:rsidP="006A722B">
      <w:pPr>
        <w:numPr>
          <w:ilvl w:val="0"/>
          <w:numId w:val="28"/>
        </w:numPr>
        <w:spacing w:line="276" w:lineRule="auto"/>
        <w:rPr>
          <w:rFonts w:ascii="Times New Roman" w:eastAsia="Circe" w:hAnsi="Times New Roman"/>
          <w:sz w:val="24"/>
          <w:szCs w:val="24"/>
        </w:rPr>
      </w:pPr>
      <w:r w:rsidRPr="009F788E">
        <w:rPr>
          <w:rFonts w:ascii="Times New Roman" w:eastAsia="Circe" w:hAnsi="Times New Roman"/>
          <w:sz w:val="24"/>
          <w:szCs w:val="24"/>
        </w:rPr>
        <w:lastRenderedPageBreak/>
        <w:t>Facilitate a structured validation discussion;</w:t>
      </w:r>
    </w:p>
    <w:p w14:paraId="7D999573" w14:textId="77777777" w:rsidR="006A722B" w:rsidRPr="009F788E" w:rsidRDefault="006A722B" w:rsidP="006A722B">
      <w:pPr>
        <w:numPr>
          <w:ilvl w:val="0"/>
          <w:numId w:val="28"/>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Collect strategic feedback;</w:t>
      </w:r>
    </w:p>
    <w:p w14:paraId="080767FF" w14:textId="77777777" w:rsidR="006A722B" w:rsidRPr="009F788E" w:rsidRDefault="006A722B" w:rsidP="006A722B">
      <w:pPr>
        <w:numPr>
          <w:ilvl w:val="0"/>
          <w:numId w:val="28"/>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Integrate relevant and agreed comments into the Final Report.</w:t>
      </w:r>
    </w:p>
    <w:p w14:paraId="1F2D67FF" w14:textId="77777777" w:rsidR="006A722B" w:rsidRPr="009F788E" w:rsidRDefault="006A722B" w:rsidP="006A722B">
      <w:pPr>
        <w:spacing w:before="240" w:after="60" w:line="276" w:lineRule="auto"/>
        <w:rPr>
          <w:rFonts w:ascii="Times New Roman" w:eastAsia="Circe" w:hAnsi="Times New Roman"/>
          <w:sz w:val="24"/>
          <w:szCs w:val="24"/>
        </w:rPr>
      </w:pPr>
      <w:r w:rsidRPr="009F788E">
        <w:rPr>
          <w:rFonts w:ascii="Times New Roman" w:eastAsia="Circe" w:hAnsi="Times New Roman"/>
          <w:sz w:val="24"/>
          <w:szCs w:val="24"/>
        </w:rPr>
        <w:t>The Consultant shall prepare:</w:t>
      </w:r>
    </w:p>
    <w:p w14:paraId="2BFB6A9E" w14:textId="77777777" w:rsidR="006A722B" w:rsidRPr="009F788E" w:rsidRDefault="006A722B" w:rsidP="006A722B">
      <w:pPr>
        <w:numPr>
          <w:ilvl w:val="0"/>
          <w:numId w:val="29"/>
        </w:numPr>
        <w:spacing w:before="240"/>
        <w:rPr>
          <w:rFonts w:ascii="Times New Roman" w:eastAsia="Circe" w:hAnsi="Times New Roman"/>
          <w:sz w:val="24"/>
          <w:szCs w:val="24"/>
        </w:rPr>
      </w:pPr>
      <w:r w:rsidRPr="009F788E">
        <w:rPr>
          <w:rFonts w:ascii="Times New Roman" w:eastAsia="Circe" w:hAnsi="Times New Roman"/>
          <w:sz w:val="24"/>
          <w:szCs w:val="24"/>
        </w:rPr>
        <w:t>A presentation package (PowerPoint and executive brief);</w:t>
      </w:r>
    </w:p>
    <w:p w14:paraId="67360617" w14:textId="77777777" w:rsidR="006A722B" w:rsidRPr="009F788E" w:rsidRDefault="006A722B" w:rsidP="006A722B">
      <w:pPr>
        <w:numPr>
          <w:ilvl w:val="0"/>
          <w:numId w:val="29"/>
        </w:numPr>
        <w:spacing w:after="240"/>
        <w:rPr>
          <w:rFonts w:ascii="Times New Roman" w:eastAsia="Circe" w:hAnsi="Times New Roman"/>
          <w:sz w:val="24"/>
          <w:szCs w:val="24"/>
        </w:rPr>
      </w:pPr>
      <w:r w:rsidRPr="009F788E">
        <w:rPr>
          <w:rFonts w:ascii="Times New Roman" w:eastAsia="Circe" w:hAnsi="Times New Roman"/>
          <w:sz w:val="24"/>
          <w:szCs w:val="24"/>
        </w:rPr>
        <w:t xml:space="preserve">A summary </w:t>
      </w:r>
      <w:proofErr w:type="gramStart"/>
      <w:r w:rsidRPr="009F788E">
        <w:rPr>
          <w:rFonts w:ascii="Times New Roman" w:eastAsia="Circe" w:hAnsi="Times New Roman"/>
          <w:sz w:val="24"/>
          <w:szCs w:val="24"/>
        </w:rPr>
        <w:t>note</w:t>
      </w:r>
      <w:proofErr w:type="gramEnd"/>
      <w:r w:rsidRPr="009F788E">
        <w:rPr>
          <w:rFonts w:ascii="Times New Roman" w:eastAsia="Circe" w:hAnsi="Times New Roman"/>
          <w:sz w:val="24"/>
          <w:szCs w:val="24"/>
        </w:rPr>
        <w:t xml:space="preserve"> of discussions and feedback received.</w:t>
      </w:r>
      <w:r w:rsidRPr="009F788E">
        <w:rPr>
          <w:rFonts w:ascii="Times New Roman" w:eastAsia="Circe" w:hAnsi="Times New Roman"/>
          <w:sz w:val="24"/>
          <w:szCs w:val="24"/>
        </w:rPr>
        <w:br/>
      </w:r>
    </w:p>
    <w:bookmarkStart w:id="16" w:name="_heading=h.4ve8jgenonty" w:colFirst="0" w:colLast="0" w:displacedByCustomXml="next"/>
    <w:bookmarkEnd w:id="16" w:displacedByCustomXml="next"/>
    <w:sdt>
      <w:sdtPr>
        <w:rPr>
          <w:rFonts w:ascii="Times New Roman" w:hAnsi="Times New Roman"/>
          <w:i/>
          <w:iCs/>
          <w:sz w:val="24"/>
          <w:szCs w:val="24"/>
        </w:rPr>
        <w:tag w:val="goog_rdk_10"/>
        <w:id w:val="1306760551"/>
      </w:sdtPr>
      <w:sdtContent>
        <w:p w14:paraId="1E948044" w14:textId="77777777" w:rsidR="006A722B" w:rsidRPr="009F788E" w:rsidRDefault="006A722B" w:rsidP="006A722B">
          <w:pPr>
            <w:pStyle w:val="Heading3"/>
            <w:keepNext w:val="0"/>
            <w:keepLines w:val="0"/>
            <w:spacing w:before="280"/>
            <w:rPr>
              <w:rFonts w:ascii="Times New Roman" w:eastAsia="Circe" w:hAnsi="Times New Roman"/>
              <w:b w:val="0"/>
              <w:bCs/>
              <w:i/>
              <w:iCs/>
              <w:color w:val="000000"/>
              <w:sz w:val="24"/>
              <w:szCs w:val="24"/>
            </w:rPr>
          </w:pPr>
          <w:r w:rsidRPr="009F788E">
            <w:rPr>
              <w:rFonts w:ascii="Times New Roman" w:eastAsia="Circe" w:hAnsi="Times New Roman"/>
              <w:bCs/>
              <w:i/>
              <w:iCs/>
              <w:color w:val="000000"/>
              <w:sz w:val="24"/>
              <w:szCs w:val="24"/>
            </w:rPr>
            <w:t>8. Development of a Promotional Video</w:t>
          </w:r>
        </w:p>
      </w:sdtContent>
    </w:sdt>
    <w:p w14:paraId="4209775C" w14:textId="77777777" w:rsidR="006A722B" w:rsidRPr="009F788E" w:rsidRDefault="006A722B" w:rsidP="006A722B">
      <w:pPr>
        <w:spacing w:before="240" w:after="240"/>
        <w:jc w:val="both"/>
        <w:rPr>
          <w:rFonts w:ascii="Times New Roman" w:eastAsia="Circe" w:hAnsi="Times New Roman"/>
          <w:sz w:val="24"/>
          <w:szCs w:val="24"/>
        </w:rPr>
      </w:pPr>
      <w:r w:rsidRPr="009F788E">
        <w:rPr>
          <w:rFonts w:ascii="Times New Roman" w:eastAsia="Circe" w:hAnsi="Times New Roman"/>
          <w:sz w:val="24"/>
          <w:szCs w:val="24"/>
        </w:rPr>
        <w:t>Based on validated findings of the study, the Consultant shall develop one (1) commercial spot in English language, with a maximum duration of 60 seconds.</w:t>
      </w:r>
    </w:p>
    <w:p w14:paraId="0034E948"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The video spot shall:</w:t>
      </w:r>
    </w:p>
    <w:p w14:paraId="08E60F01" w14:textId="77777777" w:rsidR="006A722B" w:rsidRPr="009F788E" w:rsidRDefault="006A722B" w:rsidP="006A722B">
      <w:pPr>
        <w:numPr>
          <w:ilvl w:val="0"/>
          <w:numId w:val="24"/>
        </w:numPr>
        <w:spacing w:before="240" w:line="360" w:lineRule="auto"/>
        <w:rPr>
          <w:rFonts w:ascii="Times New Roman" w:eastAsia="Circe" w:hAnsi="Times New Roman"/>
          <w:sz w:val="24"/>
          <w:szCs w:val="24"/>
        </w:rPr>
      </w:pPr>
      <w:r w:rsidRPr="009F788E">
        <w:rPr>
          <w:rFonts w:ascii="Times New Roman" w:eastAsia="Circe" w:hAnsi="Times New Roman"/>
          <w:sz w:val="24"/>
          <w:szCs w:val="24"/>
        </w:rPr>
        <w:t>Reflect only evidence-based findings derived from the study;</w:t>
      </w:r>
    </w:p>
    <w:p w14:paraId="7CDA5468" w14:textId="77777777" w:rsidR="006A722B" w:rsidRPr="009F788E" w:rsidRDefault="006A722B" w:rsidP="006A722B">
      <w:pPr>
        <w:numPr>
          <w:ilvl w:val="0"/>
          <w:numId w:val="24"/>
        </w:numPr>
        <w:spacing w:line="360" w:lineRule="auto"/>
        <w:rPr>
          <w:rFonts w:ascii="Times New Roman" w:eastAsia="Circe" w:hAnsi="Times New Roman"/>
          <w:sz w:val="24"/>
          <w:szCs w:val="24"/>
        </w:rPr>
      </w:pPr>
      <w:r w:rsidRPr="009F788E">
        <w:rPr>
          <w:rFonts w:ascii="Times New Roman" w:eastAsia="Circe" w:hAnsi="Times New Roman"/>
          <w:sz w:val="24"/>
          <w:szCs w:val="24"/>
        </w:rPr>
        <w:t>Present strengths and competitive advantages identified;</w:t>
      </w:r>
    </w:p>
    <w:p w14:paraId="5EE50717" w14:textId="77777777" w:rsidR="006A722B" w:rsidRPr="009F788E" w:rsidRDefault="006A722B" w:rsidP="006A722B">
      <w:pPr>
        <w:numPr>
          <w:ilvl w:val="0"/>
          <w:numId w:val="24"/>
        </w:numPr>
        <w:spacing w:line="360" w:lineRule="auto"/>
        <w:ind w:left="714" w:hanging="357"/>
        <w:rPr>
          <w:rFonts w:ascii="Times New Roman" w:eastAsia="Circe" w:hAnsi="Times New Roman"/>
          <w:sz w:val="24"/>
          <w:szCs w:val="24"/>
        </w:rPr>
      </w:pPr>
      <w:r w:rsidRPr="009F788E">
        <w:rPr>
          <w:rFonts w:ascii="Times New Roman" w:eastAsia="Circe" w:hAnsi="Times New Roman"/>
          <w:sz w:val="24"/>
          <w:szCs w:val="24"/>
        </w:rPr>
        <w:t>Avoid unverified claims or institutional guarantees;</w:t>
      </w:r>
    </w:p>
    <w:p w14:paraId="134DEEE0" w14:textId="77777777" w:rsidR="006A722B" w:rsidRPr="009F788E" w:rsidRDefault="006A722B" w:rsidP="006A722B">
      <w:pPr>
        <w:numPr>
          <w:ilvl w:val="0"/>
          <w:numId w:val="24"/>
        </w:numPr>
        <w:spacing w:line="360" w:lineRule="auto"/>
        <w:ind w:left="714" w:hanging="357"/>
        <w:rPr>
          <w:rFonts w:ascii="Times New Roman" w:eastAsia="Circe" w:hAnsi="Times New Roman"/>
          <w:sz w:val="24"/>
          <w:szCs w:val="24"/>
        </w:rPr>
      </w:pPr>
      <w:r w:rsidRPr="009F788E">
        <w:rPr>
          <w:rFonts w:ascii="Times New Roman" w:eastAsia="Circe" w:hAnsi="Times New Roman"/>
          <w:sz w:val="24"/>
          <w:szCs w:val="24"/>
        </w:rPr>
        <w:t>Be aligned with Invest Moldova Agency branding guidelines.</w:t>
      </w:r>
    </w:p>
    <w:p w14:paraId="1D0B2295" w14:textId="77777777" w:rsidR="006A722B" w:rsidRPr="009F788E" w:rsidRDefault="006A722B" w:rsidP="006A722B">
      <w:pPr>
        <w:spacing w:after="60" w:line="360" w:lineRule="auto"/>
        <w:rPr>
          <w:rFonts w:ascii="Times New Roman" w:eastAsia="Circe" w:hAnsi="Times New Roman"/>
          <w:sz w:val="24"/>
          <w:szCs w:val="24"/>
        </w:rPr>
      </w:pPr>
      <w:r w:rsidRPr="009F788E">
        <w:rPr>
          <w:rFonts w:ascii="Times New Roman" w:eastAsia="Circe" w:hAnsi="Times New Roman"/>
          <w:sz w:val="24"/>
          <w:szCs w:val="24"/>
        </w:rPr>
        <w:t>The Consultant shall be responsible for:</w:t>
      </w:r>
    </w:p>
    <w:p w14:paraId="4F3A7FA6" w14:textId="77777777" w:rsidR="006A722B" w:rsidRPr="009F788E" w:rsidRDefault="006A722B" w:rsidP="006A722B">
      <w:pPr>
        <w:numPr>
          <w:ilvl w:val="0"/>
          <w:numId w:val="27"/>
        </w:numPr>
        <w:spacing w:line="360" w:lineRule="auto"/>
        <w:ind w:left="714" w:hanging="357"/>
        <w:contextualSpacing/>
        <w:rPr>
          <w:rFonts w:ascii="Times New Roman" w:eastAsia="Circe" w:hAnsi="Times New Roman"/>
          <w:sz w:val="24"/>
          <w:szCs w:val="24"/>
        </w:rPr>
      </w:pPr>
      <w:r w:rsidRPr="009F788E">
        <w:rPr>
          <w:rFonts w:ascii="Times New Roman" w:eastAsia="Circe" w:hAnsi="Times New Roman"/>
          <w:sz w:val="24"/>
          <w:szCs w:val="24"/>
        </w:rPr>
        <w:t>Concept development and script drafting;</w:t>
      </w:r>
    </w:p>
    <w:p w14:paraId="123FF520" w14:textId="77777777" w:rsidR="006A722B" w:rsidRPr="009F788E" w:rsidRDefault="006A722B" w:rsidP="006A722B">
      <w:pPr>
        <w:numPr>
          <w:ilvl w:val="0"/>
          <w:numId w:val="27"/>
        </w:numPr>
        <w:spacing w:line="360" w:lineRule="auto"/>
        <w:rPr>
          <w:rFonts w:ascii="Times New Roman" w:eastAsia="Circe" w:hAnsi="Times New Roman"/>
          <w:sz w:val="24"/>
          <w:szCs w:val="24"/>
        </w:rPr>
      </w:pPr>
      <w:r w:rsidRPr="009F788E">
        <w:rPr>
          <w:rFonts w:ascii="Times New Roman" w:eastAsia="Circe" w:hAnsi="Times New Roman"/>
          <w:sz w:val="24"/>
          <w:szCs w:val="24"/>
        </w:rPr>
        <w:t>Storyboard preparation;</w:t>
      </w:r>
    </w:p>
    <w:p w14:paraId="3AAB7CBB" w14:textId="77777777" w:rsidR="006A722B" w:rsidRPr="009F788E" w:rsidRDefault="006A722B" w:rsidP="006A722B">
      <w:pPr>
        <w:numPr>
          <w:ilvl w:val="0"/>
          <w:numId w:val="27"/>
        </w:numPr>
        <w:spacing w:line="360" w:lineRule="auto"/>
        <w:rPr>
          <w:rFonts w:ascii="Times New Roman" w:eastAsia="Circe" w:hAnsi="Times New Roman"/>
          <w:sz w:val="24"/>
          <w:szCs w:val="24"/>
        </w:rPr>
      </w:pPr>
      <w:r w:rsidRPr="009F788E">
        <w:rPr>
          <w:rFonts w:ascii="Times New Roman" w:eastAsia="Circe" w:hAnsi="Times New Roman"/>
          <w:sz w:val="24"/>
          <w:szCs w:val="24"/>
        </w:rPr>
        <w:t>Production and post-production;</w:t>
      </w:r>
    </w:p>
    <w:p w14:paraId="5FDCDCEF" w14:textId="77777777" w:rsidR="006A722B" w:rsidRPr="009F788E" w:rsidRDefault="006A722B" w:rsidP="006A722B">
      <w:pPr>
        <w:numPr>
          <w:ilvl w:val="0"/>
          <w:numId w:val="27"/>
        </w:numPr>
        <w:spacing w:line="360" w:lineRule="auto"/>
        <w:rPr>
          <w:rFonts w:ascii="Times New Roman" w:eastAsia="Circe" w:hAnsi="Times New Roman"/>
          <w:sz w:val="24"/>
          <w:szCs w:val="24"/>
        </w:rPr>
      </w:pPr>
      <w:r w:rsidRPr="009F788E">
        <w:rPr>
          <w:rFonts w:ascii="Times New Roman" w:eastAsia="Circe" w:hAnsi="Times New Roman"/>
          <w:sz w:val="24"/>
          <w:szCs w:val="24"/>
        </w:rPr>
        <w:t>English voice-over;</w:t>
      </w:r>
    </w:p>
    <w:p w14:paraId="3714B635" w14:textId="77777777" w:rsidR="006A722B" w:rsidRPr="009F788E" w:rsidRDefault="006A722B" w:rsidP="006A722B">
      <w:pPr>
        <w:numPr>
          <w:ilvl w:val="0"/>
          <w:numId w:val="27"/>
        </w:numPr>
        <w:spacing w:before="60" w:after="60" w:line="360" w:lineRule="auto"/>
        <w:ind w:left="714" w:hanging="357"/>
        <w:rPr>
          <w:rFonts w:ascii="Times New Roman" w:eastAsia="Circe" w:hAnsi="Times New Roman"/>
          <w:sz w:val="24"/>
          <w:szCs w:val="24"/>
        </w:rPr>
      </w:pPr>
      <w:r w:rsidRPr="009F788E">
        <w:rPr>
          <w:rFonts w:ascii="Times New Roman" w:eastAsia="Circe" w:hAnsi="Times New Roman"/>
          <w:sz w:val="24"/>
          <w:szCs w:val="24"/>
        </w:rPr>
        <w:t>Delivery in high-resolution digital format.</w:t>
      </w:r>
    </w:p>
    <w:p w14:paraId="309EF2FC" w14:textId="77777777" w:rsidR="006A722B" w:rsidRPr="009F788E" w:rsidRDefault="006A722B" w:rsidP="006A722B">
      <w:pPr>
        <w:spacing w:before="60" w:after="60" w:line="360" w:lineRule="auto"/>
        <w:rPr>
          <w:rFonts w:ascii="Times New Roman" w:eastAsia="Circe" w:hAnsi="Times New Roman"/>
          <w:sz w:val="24"/>
          <w:szCs w:val="24"/>
        </w:rPr>
      </w:pPr>
      <w:r w:rsidRPr="009F788E">
        <w:rPr>
          <w:rFonts w:ascii="Times New Roman" w:eastAsia="Circe" w:hAnsi="Times New Roman"/>
          <w:sz w:val="24"/>
          <w:szCs w:val="24"/>
        </w:rPr>
        <w:t>The final video shall be subject to approval by the Contracting Authority.</w:t>
      </w:r>
    </w:p>
    <w:p w14:paraId="5CDC7E51" w14:textId="77777777" w:rsidR="006A722B" w:rsidRPr="009F788E" w:rsidRDefault="006A722B" w:rsidP="006A722B">
      <w:pPr>
        <w:rPr>
          <w:rFonts w:ascii="Times New Roman" w:eastAsia="Circe" w:hAnsi="Times New Roman"/>
          <w:b/>
          <w:bCs/>
          <w:color w:val="000000"/>
          <w:sz w:val="24"/>
          <w:szCs w:val="24"/>
        </w:rPr>
      </w:pPr>
      <w:bookmarkStart w:id="17" w:name="_heading=h.b9kui05f07at" w:colFirst="0" w:colLast="0"/>
      <w:bookmarkEnd w:id="17"/>
      <w:r w:rsidRPr="009F788E">
        <w:rPr>
          <w:rFonts w:ascii="Times New Roman" w:eastAsia="Circe" w:hAnsi="Times New Roman"/>
          <w:b/>
          <w:bCs/>
          <w:color w:val="000000"/>
          <w:sz w:val="24"/>
          <w:szCs w:val="24"/>
        </w:rPr>
        <w:t>E. Methodology</w:t>
      </w:r>
    </w:p>
    <w:p w14:paraId="11E6E24A"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Within twenty (20) days of contract signature, the Consultant shall submit an Inception Report including:</w:t>
      </w:r>
    </w:p>
    <w:p w14:paraId="6183E3D5" w14:textId="77777777" w:rsidR="006A722B" w:rsidRPr="009F788E" w:rsidRDefault="006A722B" w:rsidP="006A722B">
      <w:pPr>
        <w:numPr>
          <w:ilvl w:val="0"/>
          <w:numId w:val="30"/>
        </w:numPr>
        <w:spacing w:before="240" w:line="360" w:lineRule="auto"/>
        <w:rPr>
          <w:rFonts w:ascii="Times New Roman" w:eastAsia="Circe" w:hAnsi="Times New Roman"/>
          <w:sz w:val="24"/>
          <w:szCs w:val="24"/>
        </w:rPr>
      </w:pPr>
      <w:r w:rsidRPr="009F788E">
        <w:rPr>
          <w:rFonts w:ascii="Times New Roman" w:eastAsia="Circe" w:hAnsi="Times New Roman"/>
          <w:sz w:val="24"/>
          <w:szCs w:val="24"/>
        </w:rPr>
        <w:t>Proposed definition and classification of export forms;</w:t>
      </w:r>
    </w:p>
    <w:p w14:paraId="1BC85000" w14:textId="77777777" w:rsidR="006A722B" w:rsidRPr="009F788E" w:rsidRDefault="006A722B" w:rsidP="006A722B">
      <w:pPr>
        <w:numPr>
          <w:ilvl w:val="0"/>
          <w:numId w:val="30"/>
        </w:numPr>
        <w:spacing w:line="360" w:lineRule="auto"/>
        <w:rPr>
          <w:rFonts w:ascii="Times New Roman" w:eastAsia="Circe" w:hAnsi="Times New Roman"/>
          <w:sz w:val="24"/>
          <w:szCs w:val="24"/>
        </w:rPr>
      </w:pPr>
      <w:r w:rsidRPr="009F788E">
        <w:rPr>
          <w:rFonts w:ascii="Times New Roman" w:eastAsia="Circe" w:hAnsi="Times New Roman"/>
          <w:sz w:val="24"/>
          <w:szCs w:val="24"/>
        </w:rPr>
        <w:t>Detailed methodology;</w:t>
      </w:r>
    </w:p>
    <w:p w14:paraId="6EB1DFDF" w14:textId="77777777" w:rsidR="006A722B" w:rsidRPr="009F788E" w:rsidRDefault="006A722B" w:rsidP="006A722B">
      <w:pPr>
        <w:numPr>
          <w:ilvl w:val="0"/>
          <w:numId w:val="30"/>
        </w:numPr>
        <w:spacing w:line="360" w:lineRule="auto"/>
        <w:rPr>
          <w:rFonts w:ascii="Times New Roman" w:eastAsia="Circe" w:hAnsi="Times New Roman"/>
          <w:sz w:val="24"/>
          <w:szCs w:val="24"/>
        </w:rPr>
      </w:pPr>
      <w:r w:rsidRPr="009F788E">
        <w:rPr>
          <w:rFonts w:ascii="Times New Roman" w:eastAsia="Circe" w:hAnsi="Times New Roman"/>
          <w:sz w:val="24"/>
          <w:szCs w:val="24"/>
        </w:rPr>
        <w:t>Data collection instruments;</w:t>
      </w:r>
    </w:p>
    <w:p w14:paraId="38E65FFA" w14:textId="77777777" w:rsidR="006A722B" w:rsidRPr="009F788E" w:rsidRDefault="006A722B" w:rsidP="006A722B">
      <w:pPr>
        <w:numPr>
          <w:ilvl w:val="0"/>
          <w:numId w:val="30"/>
        </w:numPr>
        <w:spacing w:line="360" w:lineRule="auto"/>
        <w:ind w:left="714" w:hanging="357"/>
        <w:rPr>
          <w:rFonts w:ascii="Times New Roman" w:eastAsia="Circe" w:hAnsi="Times New Roman"/>
          <w:sz w:val="24"/>
          <w:szCs w:val="24"/>
        </w:rPr>
      </w:pPr>
      <w:r w:rsidRPr="009F788E">
        <w:rPr>
          <w:rFonts w:ascii="Times New Roman" w:eastAsia="Circe" w:hAnsi="Times New Roman"/>
          <w:sz w:val="24"/>
          <w:szCs w:val="24"/>
        </w:rPr>
        <w:t>Sampling approach;</w:t>
      </w:r>
    </w:p>
    <w:p w14:paraId="78FCDE4C" w14:textId="77777777" w:rsidR="006A722B" w:rsidRPr="009F788E" w:rsidRDefault="006A722B" w:rsidP="006A722B">
      <w:pPr>
        <w:numPr>
          <w:ilvl w:val="0"/>
          <w:numId w:val="30"/>
        </w:numPr>
        <w:spacing w:line="360" w:lineRule="auto"/>
        <w:ind w:left="714" w:hanging="357"/>
        <w:rPr>
          <w:rFonts w:ascii="Times New Roman" w:eastAsia="Circe" w:hAnsi="Times New Roman"/>
          <w:sz w:val="24"/>
          <w:szCs w:val="24"/>
        </w:rPr>
      </w:pPr>
      <w:r w:rsidRPr="009F788E">
        <w:rPr>
          <w:rFonts w:ascii="Times New Roman" w:eastAsia="Circe" w:hAnsi="Times New Roman"/>
          <w:sz w:val="24"/>
          <w:szCs w:val="24"/>
        </w:rPr>
        <w:t>Risk mitigation strategy</w:t>
      </w:r>
    </w:p>
    <w:p w14:paraId="17E8F9B4" w14:textId="77777777" w:rsidR="006A722B" w:rsidRPr="009F788E" w:rsidRDefault="006A722B" w:rsidP="006A722B">
      <w:pPr>
        <w:spacing w:before="240" w:after="240" w:line="360" w:lineRule="auto"/>
        <w:rPr>
          <w:rFonts w:ascii="Times New Roman" w:eastAsia="Circe" w:hAnsi="Times New Roman"/>
          <w:sz w:val="24"/>
          <w:szCs w:val="24"/>
        </w:rPr>
      </w:pPr>
      <w:r w:rsidRPr="009F788E">
        <w:rPr>
          <w:rFonts w:ascii="Times New Roman" w:eastAsia="Circe" w:hAnsi="Times New Roman"/>
          <w:sz w:val="24"/>
          <w:szCs w:val="24"/>
        </w:rPr>
        <w:t>The methodology shall include:</w:t>
      </w:r>
    </w:p>
    <w:p w14:paraId="5FC03E0A" w14:textId="77777777" w:rsidR="006A722B" w:rsidRPr="009F788E" w:rsidRDefault="006A722B" w:rsidP="006A722B">
      <w:pPr>
        <w:numPr>
          <w:ilvl w:val="0"/>
          <w:numId w:val="31"/>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lastRenderedPageBreak/>
        <w:t>Desk research;</w:t>
      </w:r>
    </w:p>
    <w:p w14:paraId="6D18E2B1" w14:textId="77777777" w:rsidR="006A722B" w:rsidRPr="009F788E" w:rsidRDefault="006A722B" w:rsidP="006A722B">
      <w:pPr>
        <w:numPr>
          <w:ilvl w:val="0"/>
          <w:numId w:val="31"/>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Structured survey of providers;</w:t>
      </w:r>
    </w:p>
    <w:p w14:paraId="6EBD9111" w14:textId="77777777" w:rsidR="006A722B" w:rsidRPr="009F788E" w:rsidRDefault="006A722B" w:rsidP="006A722B">
      <w:pPr>
        <w:numPr>
          <w:ilvl w:val="0"/>
          <w:numId w:val="31"/>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Minimum 15 in-depth interviews with providers;</w:t>
      </w:r>
    </w:p>
    <w:p w14:paraId="7973213F" w14:textId="77777777" w:rsidR="006A722B" w:rsidRPr="009F788E" w:rsidRDefault="006A722B" w:rsidP="006A722B">
      <w:pPr>
        <w:numPr>
          <w:ilvl w:val="0"/>
          <w:numId w:val="31"/>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Minimum 5 consultations with public authorities and stakeholders;</w:t>
      </w:r>
    </w:p>
    <w:p w14:paraId="04B28DD8" w14:textId="52AEE930" w:rsidR="003F6B91" w:rsidRPr="009F788E" w:rsidRDefault="003F6B91" w:rsidP="006A722B">
      <w:pPr>
        <w:numPr>
          <w:ilvl w:val="0"/>
          <w:numId w:val="31"/>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Application of a standardized evaluation framework to score the 'Export Readiness' level of mapped healthcare providers.</w:t>
      </w:r>
    </w:p>
    <w:p w14:paraId="50CF79A1" w14:textId="77777777" w:rsidR="006A722B" w:rsidRPr="009F788E" w:rsidRDefault="006A722B" w:rsidP="006A722B">
      <w:pPr>
        <w:numPr>
          <w:ilvl w:val="0"/>
          <w:numId w:val="31"/>
        </w:numPr>
        <w:spacing w:line="276" w:lineRule="auto"/>
        <w:ind w:left="714" w:hanging="357"/>
        <w:rPr>
          <w:rFonts w:ascii="Times New Roman" w:eastAsia="Circe" w:hAnsi="Times New Roman"/>
          <w:sz w:val="24"/>
          <w:szCs w:val="24"/>
        </w:rPr>
      </w:pPr>
      <w:r w:rsidRPr="009F788E">
        <w:rPr>
          <w:rFonts w:ascii="Times New Roman" w:eastAsia="Circe" w:hAnsi="Times New Roman"/>
          <w:sz w:val="24"/>
          <w:szCs w:val="24"/>
        </w:rPr>
        <w:t>Data triangulation.</w:t>
      </w:r>
    </w:p>
    <w:p w14:paraId="4279E630" w14:textId="77777777" w:rsidR="006A722B" w:rsidRPr="009F788E" w:rsidRDefault="006A722B" w:rsidP="006A722B">
      <w:pPr>
        <w:spacing w:before="240" w:after="240" w:line="276" w:lineRule="auto"/>
        <w:rPr>
          <w:rFonts w:ascii="Times New Roman" w:eastAsia="Circe" w:hAnsi="Times New Roman"/>
          <w:sz w:val="24"/>
          <w:szCs w:val="24"/>
        </w:rPr>
      </w:pPr>
      <w:r w:rsidRPr="009F788E">
        <w:rPr>
          <w:rFonts w:ascii="Times New Roman" w:eastAsia="Circe" w:hAnsi="Times New Roman"/>
          <w:sz w:val="24"/>
          <w:szCs w:val="24"/>
        </w:rPr>
        <w:t>No accreditation audit or clinical validation is required.</w:t>
      </w:r>
    </w:p>
    <w:p w14:paraId="59808AF7" w14:textId="77777777" w:rsidR="006A722B" w:rsidRPr="009F788E" w:rsidRDefault="006A722B" w:rsidP="006A722B">
      <w:pPr>
        <w:pStyle w:val="Heading2"/>
        <w:keepNext w:val="0"/>
        <w:keepLines w:val="0"/>
        <w:spacing w:before="360"/>
        <w:jc w:val="left"/>
        <w:rPr>
          <w:rFonts w:ascii="Times New Roman" w:eastAsia="Circe" w:hAnsi="Times New Roman"/>
          <w:color w:val="000000"/>
          <w:sz w:val="24"/>
          <w:szCs w:val="24"/>
        </w:rPr>
      </w:pPr>
      <w:bookmarkStart w:id="18" w:name="_heading=h.33gjgfx8g2x0" w:colFirst="0" w:colLast="0"/>
      <w:bookmarkEnd w:id="18"/>
      <w:r w:rsidRPr="009F788E">
        <w:rPr>
          <w:rFonts w:ascii="Times New Roman" w:eastAsia="Circe" w:hAnsi="Times New Roman"/>
          <w:color w:val="000000"/>
          <w:sz w:val="24"/>
          <w:szCs w:val="24"/>
        </w:rPr>
        <w:t>F. Deliverables</w:t>
      </w:r>
    </w:p>
    <w:p w14:paraId="3360032B" w14:textId="77777777"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The Consultant shall submit:</w:t>
      </w:r>
    </w:p>
    <w:p w14:paraId="05664F82"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Inception Report;</w:t>
      </w:r>
    </w:p>
    <w:p w14:paraId="4104DB42"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Final Report (RO and EN), including executive summary;</w:t>
      </w:r>
    </w:p>
    <w:p w14:paraId="725C532F"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PowerPoint executive presentation (RO and EN);</w:t>
      </w:r>
    </w:p>
    <w:p w14:paraId="5AF0149B"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Database of mapped providers (editable format);</w:t>
      </w:r>
    </w:p>
    <w:p w14:paraId="475352C1"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Analytical annexes and datasets (non-sensitive);</w:t>
      </w:r>
    </w:p>
    <w:p w14:paraId="629A84C9"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Organization and delivery of a presentation event for the Reference Group;</w:t>
      </w:r>
    </w:p>
    <w:p w14:paraId="5CE50895"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Summary note of validation session;</w:t>
      </w:r>
    </w:p>
    <w:p w14:paraId="598715BE" w14:textId="77777777" w:rsidR="006A722B" w:rsidRPr="009F788E" w:rsidRDefault="006A722B" w:rsidP="006A722B">
      <w:pPr>
        <w:numPr>
          <w:ilvl w:val="0"/>
          <w:numId w:val="26"/>
        </w:numPr>
        <w:spacing w:line="276" w:lineRule="auto"/>
        <w:rPr>
          <w:rFonts w:ascii="Times New Roman" w:eastAsia="Circe" w:hAnsi="Times New Roman"/>
          <w:sz w:val="24"/>
          <w:szCs w:val="24"/>
        </w:rPr>
      </w:pPr>
      <w:r w:rsidRPr="009F788E">
        <w:rPr>
          <w:rFonts w:ascii="Times New Roman" w:eastAsia="Circe" w:hAnsi="Times New Roman"/>
          <w:sz w:val="24"/>
          <w:szCs w:val="24"/>
        </w:rPr>
        <w:t>Design and production of a promotional A4 foldable leaflet (digital version and 300 printed copies)</w:t>
      </w:r>
    </w:p>
    <w:p w14:paraId="2E59FD28" w14:textId="77777777" w:rsidR="006A722B" w:rsidRPr="009F788E" w:rsidRDefault="006A722B" w:rsidP="006A722B">
      <w:pPr>
        <w:numPr>
          <w:ilvl w:val="0"/>
          <w:numId w:val="26"/>
        </w:numPr>
        <w:spacing w:after="240" w:line="276" w:lineRule="auto"/>
        <w:rPr>
          <w:rFonts w:ascii="Times New Roman" w:eastAsia="Circe" w:hAnsi="Times New Roman"/>
          <w:sz w:val="24"/>
          <w:szCs w:val="24"/>
        </w:rPr>
      </w:pPr>
      <w:r w:rsidRPr="009F788E">
        <w:rPr>
          <w:rFonts w:ascii="Times New Roman" w:eastAsia="Circe" w:hAnsi="Times New Roman"/>
          <w:sz w:val="24"/>
          <w:szCs w:val="24"/>
        </w:rPr>
        <w:t>One (1) promotional video spot (English, max. 60 seconds).</w:t>
      </w:r>
    </w:p>
    <w:p w14:paraId="4D51A6EC" w14:textId="77777777" w:rsidR="006A722B" w:rsidRPr="009F788E" w:rsidRDefault="006A722B" w:rsidP="006A722B">
      <w:pPr>
        <w:pStyle w:val="Heading2"/>
        <w:keepNext w:val="0"/>
        <w:keepLines w:val="0"/>
        <w:spacing w:before="360"/>
        <w:jc w:val="left"/>
        <w:rPr>
          <w:rFonts w:ascii="Times New Roman" w:eastAsia="Circe" w:hAnsi="Times New Roman"/>
          <w:color w:val="000000"/>
          <w:sz w:val="24"/>
          <w:szCs w:val="24"/>
        </w:rPr>
      </w:pPr>
      <w:bookmarkStart w:id="19" w:name="_heading=h.hnzdddijnh8i" w:colFirst="0" w:colLast="0"/>
      <w:bookmarkEnd w:id="19"/>
      <w:r w:rsidRPr="009F788E">
        <w:rPr>
          <w:rFonts w:ascii="Times New Roman" w:eastAsia="Circe" w:hAnsi="Times New Roman"/>
          <w:color w:val="000000"/>
          <w:sz w:val="24"/>
          <w:szCs w:val="24"/>
        </w:rPr>
        <w:t>G. Reporting and Supervision</w:t>
      </w:r>
    </w:p>
    <w:p w14:paraId="507D78D6" w14:textId="77777777" w:rsidR="006A722B" w:rsidRPr="009F788E" w:rsidRDefault="006A722B" w:rsidP="006A722B">
      <w:pPr>
        <w:spacing w:before="240" w:after="240" w:line="276" w:lineRule="auto"/>
        <w:rPr>
          <w:rFonts w:ascii="Times New Roman" w:eastAsia="Circe" w:hAnsi="Times New Roman"/>
          <w:sz w:val="24"/>
          <w:szCs w:val="24"/>
        </w:rPr>
      </w:pPr>
      <w:r w:rsidRPr="009F788E">
        <w:rPr>
          <w:rFonts w:ascii="Times New Roman" w:eastAsia="Circe" w:hAnsi="Times New Roman"/>
          <w:sz w:val="24"/>
          <w:szCs w:val="24"/>
        </w:rPr>
        <w:t>The Consultant shall report to the Invest Moldova Agency. All methodological elements shall be subject to prior approval. All visual and communication outputs developed under this assignment shall be prepared in full compliance with the Invest Moldova Agency’s visual identity, communication standards, and brand book. Working languages: Romanian and English.</w:t>
      </w:r>
    </w:p>
    <w:p w14:paraId="7891800E" w14:textId="77777777" w:rsidR="006A722B" w:rsidRPr="009F788E" w:rsidRDefault="006A722B" w:rsidP="006A722B">
      <w:pPr>
        <w:pStyle w:val="Heading2"/>
        <w:keepNext w:val="0"/>
        <w:keepLines w:val="0"/>
        <w:spacing w:before="360"/>
        <w:jc w:val="left"/>
        <w:rPr>
          <w:rFonts w:ascii="Times New Roman" w:eastAsia="Circe" w:hAnsi="Times New Roman"/>
          <w:color w:val="000000"/>
          <w:sz w:val="24"/>
          <w:szCs w:val="24"/>
        </w:rPr>
      </w:pPr>
      <w:bookmarkStart w:id="20" w:name="_heading=h.h78rtwtjysuh" w:colFirst="0" w:colLast="0"/>
      <w:bookmarkEnd w:id="20"/>
      <w:r w:rsidRPr="009F788E">
        <w:rPr>
          <w:rFonts w:ascii="Times New Roman" w:eastAsia="Circe" w:hAnsi="Times New Roman"/>
          <w:color w:val="000000"/>
          <w:sz w:val="24"/>
          <w:szCs w:val="24"/>
        </w:rPr>
        <w:t>H. Duration</w:t>
      </w:r>
    </w:p>
    <w:p w14:paraId="44776D13" w14:textId="202F2151" w:rsidR="006A722B" w:rsidRPr="009F788E" w:rsidRDefault="006A722B" w:rsidP="006A722B">
      <w:pPr>
        <w:spacing w:before="240" w:after="240"/>
        <w:rPr>
          <w:rFonts w:ascii="Times New Roman" w:eastAsia="Circe" w:hAnsi="Times New Roman"/>
          <w:sz w:val="24"/>
          <w:szCs w:val="24"/>
        </w:rPr>
      </w:pPr>
      <w:r w:rsidRPr="009F788E">
        <w:rPr>
          <w:rFonts w:ascii="Times New Roman" w:eastAsia="Circe" w:hAnsi="Times New Roman"/>
          <w:sz w:val="24"/>
          <w:szCs w:val="24"/>
        </w:rPr>
        <w:t>Maximum duration of the assignment is four (4) months from contract signature. The Consultant shall ensure delivery according to the following timeline:</w:t>
      </w:r>
    </w:p>
    <w:p w14:paraId="34A05BDA" w14:textId="77777777" w:rsidR="006A722B" w:rsidRPr="009F788E" w:rsidRDefault="006A722B" w:rsidP="006A722B">
      <w:pPr>
        <w:numPr>
          <w:ilvl w:val="0"/>
          <w:numId w:val="22"/>
        </w:numPr>
        <w:spacing w:before="60" w:after="60" w:line="276" w:lineRule="auto"/>
        <w:ind w:left="714" w:hanging="357"/>
        <w:rPr>
          <w:rFonts w:ascii="Times New Roman" w:eastAsia="Circe" w:hAnsi="Times New Roman"/>
          <w:sz w:val="24"/>
          <w:szCs w:val="24"/>
        </w:rPr>
      </w:pPr>
      <w:r w:rsidRPr="009F788E">
        <w:rPr>
          <w:rFonts w:ascii="Times New Roman" w:eastAsia="Circe" w:hAnsi="Times New Roman"/>
          <w:sz w:val="24"/>
          <w:szCs w:val="24"/>
        </w:rPr>
        <w:t xml:space="preserve">Final Inception Report – within </w:t>
      </w:r>
      <w:r w:rsidRPr="009F788E">
        <w:rPr>
          <w:rFonts w:ascii="Times New Roman" w:eastAsia="Circe" w:hAnsi="Times New Roman"/>
          <w:b/>
          <w:bCs/>
          <w:sz w:val="24"/>
          <w:szCs w:val="24"/>
        </w:rPr>
        <w:t>4 weeks</w:t>
      </w:r>
      <w:r w:rsidRPr="009F788E">
        <w:rPr>
          <w:rFonts w:ascii="Times New Roman" w:eastAsia="Circe" w:hAnsi="Times New Roman"/>
          <w:sz w:val="24"/>
          <w:szCs w:val="24"/>
        </w:rPr>
        <w:t xml:space="preserve"> from contract signature;</w:t>
      </w:r>
    </w:p>
    <w:p w14:paraId="06F0995C" w14:textId="77777777" w:rsidR="006A722B" w:rsidRPr="009F788E" w:rsidRDefault="006A722B" w:rsidP="006A722B">
      <w:pPr>
        <w:numPr>
          <w:ilvl w:val="0"/>
          <w:numId w:val="22"/>
        </w:numPr>
        <w:spacing w:before="60" w:after="60" w:line="276" w:lineRule="auto"/>
        <w:ind w:left="714" w:hanging="357"/>
        <w:rPr>
          <w:rFonts w:ascii="Times New Roman" w:eastAsia="Circe" w:hAnsi="Times New Roman"/>
          <w:sz w:val="24"/>
          <w:szCs w:val="24"/>
        </w:rPr>
      </w:pPr>
      <w:r w:rsidRPr="009F788E">
        <w:rPr>
          <w:rFonts w:ascii="Times New Roman" w:eastAsia="Circe" w:hAnsi="Times New Roman"/>
          <w:sz w:val="24"/>
          <w:szCs w:val="24"/>
        </w:rPr>
        <w:t xml:space="preserve">Final Report – within </w:t>
      </w:r>
      <w:r w:rsidRPr="009F788E">
        <w:rPr>
          <w:rFonts w:ascii="Times New Roman" w:eastAsia="Circe" w:hAnsi="Times New Roman"/>
          <w:b/>
          <w:bCs/>
          <w:sz w:val="24"/>
          <w:szCs w:val="24"/>
        </w:rPr>
        <w:t>14 weeks</w:t>
      </w:r>
      <w:r w:rsidRPr="009F788E">
        <w:rPr>
          <w:rFonts w:ascii="Times New Roman" w:eastAsia="Circe" w:hAnsi="Times New Roman"/>
          <w:sz w:val="24"/>
          <w:szCs w:val="24"/>
        </w:rPr>
        <w:t xml:space="preserve"> from contract signature;</w:t>
      </w:r>
    </w:p>
    <w:p w14:paraId="573805C2" w14:textId="77777777" w:rsidR="006A722B" w:rsidRPr="009F788E" w:rsidRDefault="006A722B" w:rsidP="006A722B">
      <w:pPr>
        <w:numPr>
          <w:ilvl w:val="0"/>
          <w:numId w:val="22"/>
        </w:numPr>
        <w:spacing w:before="60" w:after="60" w:line="276" w:lineRule="auto"/>
        <w:ind w:left="714" w:hanging="357"/>
        <w:rPr>
          <w:rFonts w:ascii="Times New Roman" w:eastAsia="Circe" w:hAnsi="Times New Roman"/>
          <w:sz w:val="24"/>
          <w:szCs w:val="24"/>
        </w:rPr>
      </w:pPr>
      <w:r w:rsidRPr="009F788E">
        <w:rPr>
          <w:rFonts w:ascii="Times New Roman" w:eastAsia="Circe" w:hAnsi="Times New Roman"/>
          <w:sz w:val="24"/>
          <w:szCs w:val="24"/>
        </w:rPr>
        <w:t xml:space="preserve">Promotional video – within </w:t>
      </w:r>
      <w:r w:rsidRPr="009F788E">
        <w:rPr>
          <w:rFonts w:ascii="Times New Roman" w:eastAsia="Circe" w:hAnsi="Times New Roman"/>
          <w:b/>
          <w:bCs/>
          <w:sz w:val="24"/>
          <w:szCs w:val="24"/>
        </w:rPr>
        <w:t>16 weeks</w:t>
      </w:r>
      <w:r w:rsidRPr="009F788E">
        <w:rPr>
          <w:rFonts w:ascii="Times New Roman" w:eastAsia="Circe" w:hAnsi="Times New Roman"/>
          <w:sz w:val="24"/>
          <w:szCs w:val="24"/>
        </w:rPr>
        <w:t xml:space="preserve"> from contract signature.</w:t>
      </w:r>
      <w:bookmarkStart w:id="21" w:name="_heading=h.g01sdc98sqbd" w:colFirst="0" w:colLast="0"/>
      <w:bookmarkEnd w:id="21"/>
    </w:p>
    <w:p w14:paraId="1B41CB2E" w14:textId="77777777" w:rsidR="006A722B" w:rsidRPr="009F788E" w:rsidRDefault="006A722B" w:rsidP="006A722B">
      <w:pPr>
        <w:spacing w:after="60"/>
        <w:ind w:left="357"/>
        <w:rPr>
          <w:rFonts w:ascii="Times New Roman" w:eastAsia="Circe" w:hAnsi="Times New Roman"/>
          <w:sz w:val="24"/>
          <w:szCs w:val="24"/>
        </w:rPr>
      </w:pPr>
    </w:p>
    <w:p w14:paraId="461C662C" w14:textId="77777777" w:rsidR="006A722B" w:rsidRPr="009F788E" w:rsidRDefault="006A722B" w:rsidP="006A722B">
      <w:pPr>
        <w:spacing w:after="240"/>
        <w:rPr>
          <w:rFonts w:ascii="Times New Roman" w:eastAsia="Circe" w:hAnsi="Times New Roman"/>
          <w:b/>
          <w:bCs/>
          <w:color w:val="000000"/>
          <w:sz w:val="24"/>
          <w:szCs w:val="24"/>
        </w:rPr>
      </w:pPr>
      <w:r w:rsidRPr="009F788E">
        <w:rPr>
          <w:rFonts w:ascii="Times New Roman" w:eastAsia="Circe" w:hAnsi="Times New Roman"/>
          <w:b/>
          <w:bCs/>
          <w:color w:val="000000"/>
          <w:sz w:val="24"/>
          <w:szCs w:val="24"/>
        </w:rPr>
        <w:t>I. Qualification Requirements for the Assignment</w:t>
      </w:r>
    </w:p>
    <w:p w14:paraId="4A88843E" w14:textId="77777777" w:rsidR="006A722B" w:rsidRPr="009F788E" w:rsidRDefault="006A722B" w:rsidP="006A722B">
      <w:pPr>
        <w:tabs>
          <w:tab w:val="num" w:pos="1080"/>
        </w:tabs>
        <w:spacing w:after="120"/>
        <w:jc w:val="both"/>
        <w:rPr>
          <w:rFonts w:ascii="Times New Roman" w:hAnsi="Times New Roman"/>
          <w:i/>
          <w:sz w:val="24"/>
          <w:szCs w:val="24"/>
        </w:rPr>
      </w:pPr>
      <w:r w:rsidRPr="009F788E">
        <w:rPr>
          <w:rFonts w:ascii="Times New Roman" w:hAnsi="Times New Roman"/>
          <w:sz w:val="24"/>
          <w:szCs w:val="24"/>
          <w:lang w:eastAsia="ru-RU"/>
        </w:rPr>
        <w:t>This assignment will require a Consulting firm or a consortium of such consulting firms, which</w:t>
      </w:r>
      <w:r w:rsidRPr="009F788E">
        <w:rPr>
          <w:rFonts w:ascii="Times New Roman" w:hAnsi="Times New Roman"/>
          <w:i/>
          <w:sz w:val="24"/>
          <w:szCs w:val="24"/>
        </w:rPr>
        <w:t xml:space="preserve">: </w:t>
      </w:r>
    </w:p>
    <w:p w14:paraId="72462BB1" w14:textId="77777777" w:rsidR="006A722B" w:rsidRPr="009F788E" w:rsidRDefault="006A722B" w:rsidP="006A722B">
      <w:pPr>
        <w:numPr>
          <w:ilvl w:val="0"/>
          <w:numId w:val="21"/>
        </w:numPr>
        <w:spacing w:line="276" w:lineRule="auto"/>
        <w:ind w:left="426" w:hanging="357"/>
        <w:jc w:val="both"/>
        <w:rPr>
          <w:rFonts w:ascii="Times New Roman" w:hAnsi="Times New Roman"/>
          <w:i/>
          <w:sz w:val="24"/>
          <w:szCs w:val="24"/>
        </w:rPr>
      </w:pPr>
      <w:r w:rsidRPr="009F788E">
        <w:rPr>
          <w:rFonts w:ascii="Times New Roman" w:hAnsi="Times New Roman"/>
          <w:sz w:val="24"/>
          <w:szCs w:val="24"/>
        </w:rPr>
        <w:lastRenderedPageBreak/>
        <w:t>Has at least 5 years of demonstrated experience in conducting field researches, enterprise surveys, including carrying out sample-based enterprise surveys</w:t>
      </w:r>
      <w:r w:rsidRPr="009F788E">
        <w:rPr>
          <w:rFonts w:ascii="Times New Roman" w:eastAsia="Circe" w:hAnsi="Times New Roman"/>
          <w:color w:val="000000"/>
          <w:sz w:val="24"/>
          <w:szCs w:val="24"/>
        </w:rPr>
        <w:t xml:space="preserve">, </w:t>
      </w:r>
    </w:p>
    <w:p w14:paraId="09071818" w14:textId="77777777" w:rsidR="006A722B" w:rsidRPr="009F788E" w:rsidRDefault="006A722B" w:rsidP="006A722B">
      <w:pPr>
        <w:numPr>
          <w:ilvl w:val="0"/>
          <w:numId w:val="21"/>
        </w:numPr>
        <w:spacing w:line="276" w:lineRule="auto"/>
        <w:ind w:left="426" w:hanging="357"/>
        <w:jc w:val="both"/>
        <w:rPr>
          <w:rFonts w:ascii="Times New Roman" w:hAnsi="Times New Roman"/>
          <w:i/>
          <w:sz w:val="24"/>
          <w:szCs w:val="24"/>
        </w:rPr>
      </w:pPr>
      <w:r w:rsidRPr="009F788E">
        <w:rPr>
          <w:rFonts w:ascii="Times New Roman" w:eastAsia="Circe" w:hAnsi="Times New Roman"/>
          <w:color w:val="000000"/>
          <w:sz w:val="24"/>
          <w:szCs w:val="24"/>
        </w:rPr>
        <w:t>Has experience with implementation of the assignments related to international healthcare services, medical tourism, or health sector consulting</w:t>
      </w:r>
      <w:r w:rsidRPr="009F788E">
        <w:rPr>
          <w:rFonts w:ascii="Times New Roman" w:hAnsi="Times New Roman"/>
          <w:sz w:val="24"/>
          <w:szCs w:val="24"/>
        </w:rPr>
        <w:t>;</w:t>
      </w:r>
    </w:p>
    <w:p w14:paraId="70340EAF" w14:textId="77777777" w:rsidR="006A722B" w:rsidRPr="009F788E" w:rsidRDefault="006A722B" w:rsidP="006A722B">
      <w:pPr>
        <w:numPr>
          <w:ilvl w:val="0"/>
          <w:numId w:val="21"/>
        </w:numPr>
        <w:spacing w:line="276" w:lineRule="auto"/>
        <w:ind w:left="426" w:hanging="357"/>
        <w:jc w:val="both"/>
        <w:rPr>
          <w:rFonts w:ascii="Times New Roman" w:hAnsi="Times New Roman"/>
          <w:i/>
          <w:sz w:val="24"/>
          <w:szCs w:val="24"/>
        </w:rPr>
      </w:pPr>
      <w:r w:rsidRPr="009F788E">
        <w:rPr>
          <w:rFonts w:ascii="Times New Roman" w:hAnsi="Times New Roman"/>
          <w:sz w:val="24"/>
          <w:szCs w:val="24"/>
        </w:rPr>
        <w:t xml:space="preserve">Has relevant competence of the proposed staff with </w:t>
      </w:r>
      <w:r w:rsidRPr="009F788E">
        <w:rPr>
          <w:rFonts w:ascii="Times New Roman" w:eastAsia="Circe" w:hAnsi="Times New Roman"/>
          <w:color w:val="000000"/>
          <w:sz w:val="24"/>
          <w:szCs w:val="24"/>
        </w:rPr>
        <w:t>experience in healthcare consulting or export promotion, experience in international patient programs, and knowledge of international healthcare regulations and accreditation.</w:t>
      </w:r>
    </w:p>
    <w:p w14:paraId="182431BC" w14:textId="77777777" w:rsidR="006A722B" w:rsidRPr="009F788E" w:rsidRDefault="006A722B" w:rsidP="006A722B">
      <w:pPr>
        <w:numPr>
          <w:ilvl w:val="0"/>
          <w:numId w:val="21"/>
        </w:numPr>
        <w:spacing w:line="276" w:lineRule="auto"/>
        <w:ind w:left="426" w:hanging="357"/>
        <w:jc w:val="both"/>
        <w:rPr>
          <w:rFonts w:ascii="Times New Roman" w:hAnsi="Times New Roman"/>
          <w:i/>
          <w:sz w:val="24"/>
          <w:szCs w:val="24"/>
        </w:rPr>
      </w:pPr>
      <w:r w:rsidRPr="009F788E">
        <w:rPr>
          <w:rFonts w:ascii="Times New Roman" w:hAnsi="Times New Roman"/>
          <w:sz w:val="24"/>
          <w:szCs w:val="24"/>
        </w:rPr>
        <w:t>Has relevant competence of the staff in conducting different type of surveys and researches</w:t>
      </w:r>
      <w:r w:rsidRPr="009F788E">
        <w:rPr>
          <w:rFonts w:ascii="Times New Roman" w:hAnsi="Times New Roman"/>
        </w:rPr>
        <w:t>.</w:t>
      </w:r>
    </w:p>
    <w:p w14:paraId="3F94AAFA" w14:textId="77777777" w:rsidR="006A722B" w:rsidRPr="009F788E" w:rsidRDefault="006A722B" w:rsidP="006A722B">
      <w:pPr>
        <w:numPr>
          <w:ilvl w:val="0"/>
          <w:numId w:val="21"/>
        </w:numPr>
        <w:spacing w:line="276" w:lineRule="auto"/>
        <w:ind w:left="426" w:hanging="357"/>
        <w:jc w:val="both"/>
        <w:rPr>
          <w:rFonts w:ascii="Times New Roman" w:hAnsi="Times New Roman"/>
          <w:i/>
          <w:sz w:val="24"/>
          <w:szCs w:val="24"/>
        </w:rPr>
      </w:pPr>
      <w:r w:rsidRPr="009F788E">
        <w:rPr>
          <w:rFonts w:ascii="Times New Roman" w:hAnsi="Times New Roman"/>
          <w:sz w:val="24"/>
          <w:szCs w:val="24"/>
        </w:rPr>
        <w:t xml:space="preserve">Has capacity to undertake survey implementation, data entry and processing, and analysis; </w:t>
      </w:r>
    </w:p>
    <w:p w14:paraId="456FFCB5" w14:textId="77777777" w:rsidR="006A722B" w:rsidRPr="009F788E" w:rsidRDefault="006A722B" w:rsidP="006A722B">
      <w:pPr>
        <w:numPr>
          <w:ilvl w:val="0"/>
          <w:numId w:val="21"/>
        </w:numPr>
        <w:spacing w:line="276" w:lineRule="auto"/>
        <w:ind w:left="426" w:hanging="357"/>
        <w:jc w:val="both"/>
        <w:rPr>
          <w:rFonts w:ascii="Times New Roman" w:hAnsi="Times New Roman"/>
          <w:i/>
          <w:sz w:val="24"/>
          <w:szCs w:val="24"/>
        </w:rPr>
      </w:pPr>
      <w:r w:rsidRPr="009F788E">
        <w:rPr>
          <w:rFonts w:ascii="Times New Roman" w:hAnsi="Times New Roman"/>
          <w:sz w:val="24"/>
          <w:szCs w:val="24"/>
        </w:rPr>
        <w:t>Has experience in preparation of analytical reports and recommendations.</w:t>
      </w:r>
    </w:p>
    <w:p w14:paraId="743E74F5" w14:textId="77777777" w:rsidR="006A722B" w:rsidRPr="009F788E" w:rsidRDefault="006A722B" w:rsidP="006A722B">
      <w:pPr>
        <w:spacing w:after="240"/>
        <w:rPr>
          <w:rFonts w:ascii="Times New Roman" w:eastAsia="Circe" w:hAnsi="Times New Roman"/>
          <w:color w:val="000000"/>
          <w:sz w:val="24"/>
          <w:szCs w:val="24"/>
        </w:rPr>
      </w:pPr>
    </w:p>
    <w:p w14:paraId="1B19C69A" w14:textId="77777777" w:rsidR="006A722B" w:rsidRPr="009F788E" w:rsidRDefault="006A722B" w:rsidP="006A722B">
      <w:pPr>
        <w:spacing w:after="240"/>
        <w:jc w:val="both"/>
        <w:rPr>
          <w:rFonts w:ascii="Times New Roman" w:eastAsia="Circe" w:hAnsi="Times New Roman"/>
          <w:b/>
          <w:bCs/>
          <w:color w:val="000000"/>
          <w:sz w:val="24"/>
          <w:szCs w:val="24"/>
        </w:rPr>
      </w:pPr>
      <w:r w:rsidRPr="009F788E">
        <w:rPr>
          <w:rFonts w:ascii="Times New Roman" w:eastAsia="Circe" w:hAnsi="Times New Roman"/>
          <w:b/>
          <w:bCs/>
          <w:color w:val="000000"/>
          <w:sz w:val="24"/>
          <w:szCs w:val="24"/>
        </w:rPr>
        <w:t>J. Terms of Payment</w:t>
      </w:r>
    </w:p>
    <w:p w14:paraId="46E4D57E" w14:textId="77777777" w:rsidR="006A722B" w:rsidRPr="009F788E" w:rsidRDefault="006A722B" w:rsidP="006A722B">
      <w:pPr>
        <w:spacing w:after="60"/>
        <w:jc w:val="both"/>
        <w:rPr>
          <w:rFonts w:ascii="Times New Roman" w:eastAsia="Circe" w:hAnsi="Times New Roman"/>
          <w:color w:val="000000"/>
          <w:sz w:val="24"/>
          <w:szCs w:val="24"/>
        </w:rPr>
      </w:pPr>
      <w:r w:rsidRPr="009F788E">
        <w:rPr>
          <w:rFonts w:ascii="Times New Roman" w:eastAsia="Circe" w:hAnsi="Times New Roman"/>
          <w:color w:val="000000"/>
          <w:sz w:val="24"/>
          <w:szCs w:val="24"/>
        </w:rPr>
        <w:t>The Contract will follow a lump-sum payment structure in accordance with World Bank procurement procedures.</w:t>
      </w:r>
    </w:p>
    <w:p w14:paraId="53DF0A8E" w14:textId="77777777" w:rsidR="006A722B" w:rsidRPr="009F788E" w:rsidRDefault="006A722B" w:rsidP="006A722B">
      <w:pPr>
        <w:spacing w:after="60"/>
        <w:jc w:val="both"/>
        <w:rPr>
          <w:rFonts w:ascii="Times New Roman" w:eastAsia="Circe" w:hAnsi="Times New Roman"/>
          <w:color w:val="000000"/>
          <w:sz w:val="24"/>
          <w:szCs w:val="24"/>
        </w:rPr>
      </w:pPr>
      <w:r w:rsidRPr="009F788E">
        <w:rPr>
          <w:rFonts w:ascii="Times New Roman" w:eastAsia="Circe" w:hAnsi="Times New Roman"/>
          <w:color w:val="000000"/>
          <w:sz w:val="24"/>
          <w:szCs w:val="24"/>
        </w:rPr>
        <w:t>Payments will be made by the Project Implementation Unit (PIU) upon acceptance of the deliverables by Invest Moldova Agency according to the following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75"/>
        <w:gridCol w:w="1838"/>
      </w:tblGrid>
      <w:tr w:rsidR="006A722B" w:rsidRPr="009F788E" w14:paraId="1E72F1CD" w14:textId="77777777" w:rsidTr="00870DB0">
        <w:trPr>
          <w:tblHeader/>
          <w:tblCellSpacing w:w="15" w:type="dxa"/>
        </w:trPr>
        <w:tc>
          <w:tcPr>
            <w:tcW w:w="8030" w:type="dxa"/>
            <w:vAlign w:val="center"/>
            <w:hideMark/>
          </w:tcPr>
          <w:p w14:paraId="2EA4C3E0"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Cs/>
                <w:color w:val="000000"/>
                <w:szCs w:val="22"/>
              </w:rPr>
              <w:t>Deliverable</w:t>
            </w:r>
          </w:p>
        </w:tc>
        <w:tc>
          <w:tcPr>
            <w:tcW w:w="1793" w:type="dxa"/>
            <w:vAlign w:val="center"/>
            <w:hideMark/>
          </w:tcPr>
          <w:p w14:paraId="01FB3D7F"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Cs/>
                <w:color w:val="000000"/>
                <w:szCs w:val="22"/>
              </w:rPr>
              <w:t>% of contract amount</w:t>
            </w:r>
          </w:p>
        </w:tc>
      </w:tr>
      <w:tr w:rsidR="006A722B" w:rsidRPr="009F788E" w14:paraId="4256F6A7" w14:textId="77777777" w:rsidTr="00870DB0">
        <w:trPr>
          <w:tblCellSpacing w:w="15" w:type="dxa"/>
        </w:trPr>
        <w:tc>
          <w:tcPr>
            <w:tcW w:w="8030" w:type="dxa"/>
            <w:vAlign w:val="center"/>
            <w:hideMark/>
          </w:tcPr>
          <w:p w14:paraId="3AB315F3" w14:textId="77777777" w:rsidR="006A722B" w:rsidRPr="009F788E" w:rsidRDefault="006A722B" w:rsidP="006A722B">
            <w:pPr>
              <w:pStyle w:val="Heading2"/>
              <w:spacing w:before="360"/>
              <w:jc w:val="left"/>
              <w:rPr>
                <w:rFonts w:ascii="Times New Roman" w:eastAsia="Circe" w:hAnsi="Times New Roman"/>
                <w:b w:val="0"/>
                <w:bCs/>
                <w:color w:val="000000"/>
                <w:szCs w:val="22"/>
              </w:rPr>
            </w:pPr>
            <w:r w:rsidRPr="009F788E">
              <w:rPr>
                <w:rFonts w:ascii="Times New Roman" w:eastAsia="Circe" w:hAnsi="Times New Roman"/>
                <w:b w:val="0"/>
                <w:bCs/>
                <w:color w:val="000000"/>
                <w:szCs w:val="22"/>
              </w:rPr>
              <w:t>Acceptance of Inception Report, including methodology, work plan, survey tools, and definition of export modalities</w:t>
            </w:r>
          </w:p>
        </w:tc>
        <w:tc>
          <w:tcPr>
            <w:tcW w:w="1793" w:type="dxa"/>
            <w:vAlign w:val="center"/>
            <w:hideMark/>
          </w:tcPr>
          <w:p w14:paraId="035DD8E8"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 w:val="0"/>
                <w:bCs/>
                <w:color w:val="000000"/>
                <w:szCs w:val="22"/>
              </w:rPr>
              <w:t>15%</w:t>
            </w:r>
          </w:p>
        </w:tc>
      </w:tr>
      <w:tr w:rsidR="006A722B" w:rsidRPr="009F788E" w14:paraId="71824D0A" w14:textId="77777777" w:rsidTr="00870DB0">
        <w:trPr>
          <w:tblCellSpacing w:w="15" w:type="dxa"/>
        </w:trPr>
        <w:tc>
          <w:tcPr>
            <w:tcW w:w="8030" w:type="dxa"/>
            <w:vAlign w:val="center"/>
            <w:hideMark/>
          </w:tcPr>
          <w:p w14:paraId="1D412B41" w14:textId="77777777" w:rsidR="006A722B" w:rsidRPr="009F788E" w:rsidRDefault="006A722B" w:rsidP="006A722B">
            <w:pPr>
              <w:pStyle w:val="Heading2"/>
              <w:spacing w:before="360"/>
              <w:jc w:val="left"/>
              <w:rPr>
                <w:rFonts w:ascii="Times New Roman" w:eastAsia="Circe" w:hAnsi="Times New Roman"/>
                <w:b w:val="0"/>
                <w:bCs/>
                <w:color w:val="000000"/>
                <w:szCs w:val="22"/>
              </w:rPr>
            </w:pPr>
            <w:r w:rsidRPr="009F788E">
              <w:rPr>
                <w:rFonts w:ascii="Times New Roman" w:eastAsia="Circe" w:hAnsi="Times New Roman"/>
                <w:b w:val="0"/>
                <w:bCs/>
                <w:color w:val="000000"/>
                <w:szCs w:val="22"/>
              </w:rPr>
              <w:t>Submission and acceptance of Draft Analytical Results, including: provider mapping database, preliminary market analysis, and initial findings</w:t>
            </w:r>
          </w:p>
        </w:tc>
        <w:tc>
          <w:tcPr>
            <w:tcW w:w="1793" w:type="dxa"/>
            <w:vAlign w:val="center"/>
            <w:hideMark/>
          </w:tcPr>
          <w:p w14:paraId="68251422"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 w:val="0"/>
                <w:bCs/>
                <w:color w:val="000000"/>
                <w:szCs w:val="22"/>
              </w:rPr>
              <w:t>25%</w:t>
            </w:r>
          </w:p>
        </w:tc>
      </w:tr>
      <w:tr w:rsidR="006A722B" w:rsidRPr="009F788E" w14:paraId="2C600046" w14:textId="77777777" w:rsidTr="00870DB0">
        <w:trPr>
          <w:tblCellSpacing w:w="15" w:type="dxa"/>
        </w:trPr>
        <w:tc>
          <w:tcPr>
            <w:tcW w:w="8030" w:type="dxa"/>
            <w:vAlign w:val="center"/>
            <w:hideMark/>
          </w:tcPr>
          <w:p w14:paraId="2ED28008" w14:textId="77777777" w:rsidR="006A722B" w:rsidRPr="009F788E" w:rsidRDefault="006A722B" w:rsidP="006A722B">
            <w:pPr>
              <w:pStyle w:val="Heading2"/>
              <w:spacing w:before="360"/>
              <w:jc w:val="left"/>
              <w:rPr>
                <w:rFonts w:ascii="Times New Roman" w:eastAsia="Circe" w:hAnsi="Times New Roman"/>
                <w:b w:val="0"/>
                <w:bCs/>
                <w:color w:val="000000"/>
                <w:szCs w:val="22"/>
              </w:rPr>
            </w:pPr>
            <w:r w:rsidRPr="009F788E">
              <w:rPr>
                <w:rFonts w:ascii="Times New Roman" w:eastAsia="Circe" w:hAnsi="Times New Roman"/>
                <w:b w:val="0"/>
                <w:bCs/>
                <w:color w:val="000000"/>
                <w:szCs w:val="22"/>
              </w:rPr>
              <w:t>Submission of Draft Final Report and organization of the validation meeting with the Reference Group</w:t>
            </w:r>
          </w:p>
        </w:tc>
        <w:tc>
          <w:tcPr>
            <w:tcW w:w="1793" w:type="dxa"/>
            <w:vAlign w:val="center"/>
            <w:hideMark/>
          </w:tcPr>
          <w:p w14:paraId="5C866F12"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 w:val="0"/>
                <w:bCs/>
                <w:color w:val="000000"/>
                <w:szCs w:val="22"/>
              </w:rPr>
              <w:t>20%</w:t>
            </w:r>
          </w:p>
        </w:tc>
      </w:tr>
      <w:tr w:rsidR="006A722B" w:rsidRPr="009F788E" w14:paraId="6B60E982" w14:textId="77777777" w:rsidTr="00870DB0">
        <w:trPr>
          <w:tblCellSpacing w:w="15" w:type="dxa"/>
        </w:trPr>
        <w:tc>
          <w:tcPr>
            <w:tcW w:w="8030" w:type="dxa"/>
            <w:vAlign w:val="center"/>
            <w:hideMark/>
          </w:tcPr>
          <w:p w14:paraId="79F74522" w14:textId="77777777" w:rsidR="006A722B" w:rsidRPr="009F788E" w:rsidRDefault="006A722B" w:rsidP="006A722B">
            <w:pPr>
              <w:pStyle w:val="Heading2"/>
              <w:spacing w:before="360"/>
              <w:jc w:val="left"/>
              <w:rPr>
                <w:rFonts w:ascii="Times New Roman" w:eastAsia="Circe" w:hAnsi="Times New Roman"/>
                <w:b w:val="0"/>
                <w:bCs/>
                <w:color w:val="000000"/>
                <w:szCs w:val="22"/>
              </w:rPr>
            </w:pPr>
            <w:r w:rsidRPr="009F788E">
              <w:rPr>
                <w:rFonts w:ascii="Times New Roman" w:eastAsia="Circe" w:hAnsi="Times New Roman"/>
                <w:b w:val="0"/>
                <w:bCs/>
                <w:color w:val="000000"/>
                <w:szCs w:val="22"/>
              </w:rPr>
              <w:t>Submission and acceptance of the Final Report (RO and EN), including executive summary, analytical annexes, and final recommendations</w:t>
            </w:r>
          </w:p>
        </w:tc>
        <w:tc>
          <w:tcPr>
            <w:tcW w:w="1793" w:type="dxa"/>
            <w:vAlign w:val="center"/>
            <w:hideMark/>
          </w:tcPr>
          <w:p w14:paraId="1E24230A"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 w:val="0"/>
                <w:bCs/>
                <w:color w:val="000000"/>
                <w:szCs w:val="22"/>
              </w:rPr>
              <w:t>25%</w:t>
            </w:r>
          </w:p>
        </w:tc>
      </w:tr>
      <w:tr w:rsidR="006A722B" w:rsidRPr="009F788E" w14:paraId="50AEEC57" w14:textId="77777777" w:rsidTr="00870DB0">
        <w:trPr>
          <w:tblCellSpacing w:w="15" w:type="dxa"/>
        </w:trPr>
        <w:tc>
          <w:tcPr>
            <w:tcW w:w="8030" w:type="dxa"/>
            <w:vAlign w:val="center"/>
            <w:hideMark/>
          </w:tcPr>
          <w:p w14:paraId="7FEB06E0" w14:textId="77777777" w:rsidR="006A722B" w:rsidRPr="009F788E" w:rsidRDefault="006A722B" w:rsidP="006A722B">
            <w:pPr>
              <w:pStyle w:val="Heading2"/>
              <w:spacing w:before="360"/>
              <w:jc w:val="left"/>
              <w:rPr>
                <w:rFonts w:ascii="Times New Roman" w:eastAsia="Circe" w:hAnsi="Times New Roman"/>
                <w:b w:val="0"/>
                <w:bCs/>
                <w:color w:val="000000"/>
                <w:szCs w:val="22"/>
              </w:rPr>
            </w:pPr>
            <w:r w:rsidRPr="009F788E">
              <w:rPr>
                <w:rFonts w:ascii="Times New Roman" w:eastAsia="Circe" w:hAnsi="Times New Roman"/>
                <w:b w:val="0"/>
                <w:bCs/>
                <w:color w:val="000000"/>
                <w:szCs w:val="22"/>
              </w:rPr>
              <w:t>Delivery of communication outputs, including: promotional leaflet, promotional video spot, and final presentation materials</w:t>
            </w:r>
          </w:p>
        </w:tc>
        <w:tc>
          <w:tcPr>
            <w:tcW w:w="1793" w:type="dxa"/>
            <w:vAlign w:val="center"/>
            <w:hideMark/>
          </w:tcPr>
          <w:p w14:paraId="7673B9E1" w14:textId="77777777" w:rsidR="006A722B" w:rsidRPr="009F788E" w:rsidRDefault="006A722B" w:rsidP="00870DB0">
            <w:pPr>
              <w:pStyle w:val="Heading2"/>
              <w:spacing w:before="360"/>
              <w:rPr>
                <w:rFonts w:ascii="Times New Roman" w:eastAsia="Circe" w:hAnsi="Times New Roman"/>
                <w:b w:val="0"/>
                <w:bCs/>
                <w:color w:val="000000"/>
                <w:szCs w:val="22"/>
              </w:rPr>
            </w:pPr>
            <w:r w:rsidRPr="009F788E">
              <w:rPr>
                <w:rFonts w:ascii="Times New Roman" w:eastAsia="Circe" w:hAnsi="Times New Roman"/>
                <w:b w:val="0"/>
                <w:bCs/>
                <w:color w:val="000000"/>
                <w:szCs w:val="22"/>
              </w:rPr>
              <w:t>15%</w:t>
            </w:r>
          </w:p>
        </w:tc>
      </w:tr>
    </w:tbl>
    <w:p w14:paraId="61ADAC55" w14:textId="77777777" w:rsidR="006A722B" w:rsidRPr="009F788E" w:rsidRDefault="006A722B" w:rsidP="006A722B">
      <w:pPr>
        <w:pStyle w:val="Heading2"/>
        <w:spacing w:before="360"/>
        <w:jc w:val="left"/>
        <w:rPr>
          <w:rFonts w:ascii="Times New Roman" w:eastAsia="Circe" w:hAnsi="Times New Roman"/>
          <w:b w:val="0"/>
          <w:bCs/>
          <w:color w:val="000000"/>
          <w:sz w:val="24"/>
          <w:szCs w:val="24"/>
        </w:rPr>
      </w:pPr>
      <w:r w:rsidRPr="009F788E">
        <w:rPr>
          <w:rFonts w:ascii="Times New Roman" w:eastAsia="Circe" w:hAnsi="Times New Roman"/>
          <w:bCs/>
          <w:color w:val="000000"/>
          <w:sz w:val="24"/>
          <w:szCs w:val="24"/>
        </w:rPr>
        <w:t>L. Confidentiality</w:t>
      </w:r>
    </w:p>
    <w:p w14:paraId="00B39527" w14:textId="5EB913D7" w:rsidR="00533FC0" w:rsidRPr="006A722B" w:rsidRDefault="006A722B" w:rsidP="006A722B">
      <w:pPr>
        <w:spacing w:line="360" w:lineRule="auto"/>
        <w:rPr>
          <w:rFonts w:ascii="Times New Roman" w:eastAsia="Arial" w:hAnsi="Times New Roman"/>
          <w:sz w:val="24"/>
          <w:szCs w:val="24"/>
          <w:lang w:val="en"/>
        </w:rPr>
      </w:pPr>
      <w:r w:rsidRPr="009F788E">
        <w:rPr>
          <w:rFonts w:ascii="Times New Roman" w:eastAsia="Circe" w:hAnsi="Times New Roman"/>
          <w:color w:val="000000"/>
          <w:sz w:val="24"/>
          <w:szCs w:val="24"/>
        </w:rPr>
        <w:t>All information obtained from beneficiary institutions shall be treated as confidential and shall not be disclosed without prior written approval of Invest Moldova Agency and the Project Implementation Unit (PIU).</w:t>
      </w:r>
    </w:p>
    <w:p w14:paraId="41FF8E9A" w14:textId="77777777" w:rsidR="00533FC0" w:rsidRPr="006A722B" w:rsidRDefault="00533FC0" w:rsidP="00AE3081">
      <w:pPr>
        <w:spacing w:line="360" w:lineRule="auto"/>
        <w:jc w:val="center"/>
        <w:rPr>
          <w:rFonts w:ascii="Times New Roman" w:hAnsi="Times New Roman"/>
          <w:b/>
          <w:caps/>
          <w:sz w:val="24"/>
          <w:szCs w:val="24"/>
          <w:lang w:val="en" w:eastAsia="fi-FI"/>
        </w:rPr>
      </w:pPr>
    </w:p>
    <w:sectPr w:rsidR="00533FC0" w:rsidRPr="006A722B" w:rsidSect="00785971">
      <w:headerReference w:type="default" r:id="rId13"/>
      <w:footerReference w:type="even" r:id="rId14"/>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6785" w14:textId="77777777" w:rsidR="00AC293C" w:rsidRDefault="00AC293C">
      <w:r>
        <w:separator/>
      </w:r>
    </w:p>
  </w:endnote>
  <w:endnote w:type="continuationSeparator" w:id="0">
    <w:p w14:paraId="539B5811" w14:textId="77777777" w:rsidR="00AC293C" w:rsidRDefault="00AC293C">
      <w:r>
        <w:rPr>
          <w:sz w:val="24"/>
        </w:rPr>
        <w:t xml:space="preserve"> </w:t>
      </w:r>
    </w:p>
  </w:endnote>
  <w:endnote w:type="continuationNotice" w:id="1">
    <w:p w14:paraId="384BD383" w14:textId="77777777" w:rsidR="00AC293C" w:rsidRDefault="00AC29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rc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565148"/>
      <w:docPartObj>
        <w:docPartGallery w:val="Page Numbers (Bottom of Page)"/>
        <w:docPartUnique/>
      </w:docPartObj>
    </w:sdtPr>
    <w:sdtContent>
      <w:p w14:paraId="34C6EB14" w14:textId="45258092" w:rsidR="006A722B" w:rsidRDefault="006A722B">
        <w:pPr>
          <w:pStyle w:val="Footer"/>
          <w:jc w:val="center"/>
        </w:pPr>
        <w:r>
          <w:fldChar w:fldCharType="begin"/>
        </w:r>
        <w:r>
          <w:instrText>PAGE   \* MERGEFORMAT</w:instrText>
        </w:r>
        <w:r>
          <w:fldChar w:fldCharType="separate"/>
        </w:r>
        <w:r>
          <w:rPr>
            <w:lang w:val="en-GB"/>
          </w:rPr>
          <w:t>2</w:t>
        </w:r>
        <w:r>
          <w:fldChar w:fldCharType="end"/>
        </w:r>
      </w:p>
    </w:sdtContent>
  </w:sdt>
  <w:p w14:paraId="555C30BC"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48FE" w14:textId="77777777" w:rsidR="00AC293C" w:rsidRDefault="00AC293C">
      <w:r>
        <w:rPr>
          <w:sz w:val="24"/>
        </w:rPr>
        <w:separator/>
      </w:r>
    </w:p>
  </w:footnote>
  <w:footnote w:type="continuationSeparator" w:id="0">
    <w:p w14:paraId="762755C6" w14:textId="77777777" w:rsidR="00AC293C" w:rsidRDefault="00AC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808"/>
    <w:multiLevelType w:val="multilevel"/>
    <w:tmpl w:val="34E46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9607E"/>
    <w:multiLevelType w:val="multilevel"/>
    <w:tmpl w:val="F6E2D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4D34648"/>
    <w:multiLevelType w:val="multilevel"/>
    <w:tmpl w:val="0FE0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1C063A"/>
    <w:multiLevelType w:val="multilevel"/>
    <w:tmpl w:val="3FE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8219C"/>
    <w:multiLevelType w:val="multilevel"/>
    <w:tmpl w:val="2C2E6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9396B"/>
    <w:multiLevelType w:val="multilevel"/>
    <w:tmpl w:val="E634D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2D6DC7"/>
    <w:multiLevelType w:val="multilevel"/>
    <w:tmpl w:val="5D18C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10059FC"/>
    <w:multiLevelType w:val="multilevel"/>
    <w:tmpl w:val="E7D45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0D3D33"/>
    <w:multiLevelType w:val="multilevel"/>
    <w:tmpl w:val="2FE4A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840EB2"/>
    <w:multiLevelType w:val="multilevel"/>
    <w:tmpl w:val="02F6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C67EA1"/>
    <w:multiLevelType w:val="multilevel"/>
    <w:tmpl w:val="84E82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33308C"/>
    <w:multiLevelType w:val="multilevel"/>
    <w:tmpl w:val="2CF41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BF59C7"/>
    <w:multiLevelType w:val="multilevel"/>
    <w:tmpl w:val="F0C8C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711F4A"/>
    <w:multiLevelType w:val="hybridMultilevel"/>
    <w:tmpl w:val="4920A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A3D63"/>
    <w:multiLevelType w:val="multilevel"/>
    <w:tmpl w:val="5D60A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A5698B"/>
    <w:multiLevelType w:val="multilevel"/>
    <w:tmpl w:val="68A6F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736E58"/>
    <w:multiLevelType w:val="multilevel"/>
    <w:tmpl w:val="0BC6E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C71305"/>
    <w:multiLevelType w:val="multilevel"/>
    <w:tmpl w:val="C4EAD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1C370D"/>
    <w:multiLevelType w:val="multilevel"/>
    <w:tmpl w:val="344CB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3165CC"/>
    <w:multiLevelType w:val="multilevel"/>
    <w:tmpl w:val="20024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A862F9"/>
    <w:multiLevelType w:val="multilevel"/>
    <w:tmpl w:val="87DCA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DD64AD"/>
    <w:multiLevelType w:val="multilevel"/>
    <w:tmpl w:val="0CF69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6AE49AF"/>
    <w:multiLevelType w:val="multilevel"/>
    <w:tmpl w:val="F8DA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9133A2"/>
    <w:multiLevelType w:val="multilevel"/>
    <w:tmpl w:val="F76EC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FF529B"/>
    <w:multiLevelType w:val="multilevel"/>
    <w:tmpl w:val="921EE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1F45E7"/>
    <w:multiLevelType w:val="multilevel"/>
    <w:tmpl w:val="F80EC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437E43"/>
    <w:multiLevelType w:val="multilevel"/>
    <w:tmpl w:val="3E72F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28F7EB1"/>
    <w:multiLevelType w:val="multilevel"/>
    <w:tmpl w:val="59AE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985629"/>
    <w:multiLevelType w:val="multilevel"/>
    <w:tmpl w:val="805E2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6F45B2"/>
    <w:multiLevelType w:val="multilevel"/>
    <w:tmpl w:val="F9D87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C91BF5"/>
    <w:multiLevelType w:val="multilevel"/>
    <w:tmpl w:val="6C0A2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C7104D"/>
    <w:multiLevelType w:val="multilevel"/>
    <w:tmpl w:val="1AC0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D706EC"/>
    <w:multiLevelType w:val="multilevel"/>
    <w:tmpl w:val="567AE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8F7DAA"/>
    <w:multiLevelType w:val="multilevel"/>
    <w:tmpl w:val="5B68F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B25632"/>
    <w:multiLevelType w:val="multilevel"/>
    <w:tmpl w:val="92D6B3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EB0138"/>
    <w:multiLevelType w:val="multilevel"/>
    <w:tmpl w:val="DCFC4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7A3E87"/>
    <w:multiLevelType w:val="multilevel"/>
    <w:tmpl w:val="EE666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BF5251"/>
    <w:multiLevelType w:val="multilevel"/>
    <w:tmpl w:val="8D8A5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03502A"/>
    <w:multiLevelType w:val="multilevel"/>
    <w:tmpl w:val="1D745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63243F"/>
    <w:multiLevelType w:val="multilevel"/>
    <w:tmpl w:val="5E64B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4099537">
    <w:abstractNumId w:val="28"/>
  </w:num>
  <w:num w:numId="2" w16cid:durableId="218397454">
    <w:abstractNumId w:val="26"/>
  </w:num>
  <w:num w:numId="3" w16cid:durableId="2021202888">
    <w:abstractNumId w:val="7"/>
  </w:num>
  <w:num w:numId="4" w16cid:durableId="1966307023">
    <w:abstractNumId w:val="18"/>
  </w:num>
  <w:num w:numId="5" w16cid:durableId="986281619">
    <w:abstractNumId w:val="19"/>
  </w:num>
  <w:num w:numId="6" w16cid:durableId="159583228">
    <w:abstractNumId w:val="20"/>
  </w:num>
  <w:num w:numId="7" w16cid:durableId="324750545">
    <w:abstractNumId w:val="31"/>
  </w:num>
  <w:num w:numId="8" w16cid:durableId="1522009821">
    <w:abstractNumId w:val="22"/>
  </w:num>
  <w:num w:numId="9" w16cid:durableId="476722147">
    <w:abstractNumId w:val="9"/>
  </w:num>
  <w:num w:numId="10" w16cid:durableId="654988491">
    <w:abstractNumId w:val="16"/>
  </w:num>
  <w:num w:numId="11" w16cid:durableId="1541555438">
    <w:abstractNumId w:val="32"/>
  </w:num>
  <w:num w:numId="12" w16cid:durableId="1054236357">
    <w:abstractNumId w:val="14"/>
  </w:num>
  <w:num w:numId="13" w16cid:durableId="1194657265">
    <w:abstractNumId w:val="12"/>
  </w:num>
  <w:num w:numId="14" w16cid:durableId="536969086">
    <w:abstractNumId w:val="17"/>
  </w:num>
  <w:num w:numId="15" w16cid:durableId="873470121">
    <w:abstractNumId w:val="2"/>
  </w:num>
  <w:num w:numId="16" w16cid:durableId="1719861632">
    <w:abstractNumId w:val="36"/>
  </w:num>
  <w:num w:numId="17" w16cid:durableId="1480879269">
    <w:abstractNumId w:val="23"/>
  </w:num>
  <w:num w:numId="18" w16cid:durableId="71854356">
    <w:abstractNumId w:val="11"/>
  </w:num>
  <w:num w:numId="19" w16cid:durableId="901256344">
    <w:abstractNumId w:val="8"/>
  </w:num>
  <w:num w:numId="20" w16cid:durableId="24646496">
    <w:abstractNumId w:val="21"/>
  </w:num>
  <w:num w:numId="21" w16cid:durableId="848717831">
    <w:abstractNumId w:val="13"/>
  </w:num>
  <w:num w:numId="22" w16cid:durableId="1675493662">
    <w:abstractNumId w:val="30"/>
  </w:num>
  <w:num w:numId="23" w16cid:durableId="93210225">
    <w:abstractNumId w:val="27"/>
  </w:num>
  <w:num w:numId="24" w16cid:durableId="708535229">
    <w:abstractNumId w:val="33"/>
  </w:num>
  <w:num w:numId="25" w16cid:durableId="278419702">
    <w:abstractNumId w:val="6"/>
  </w:num>
  <w:num w:numId="26" w16cid:durableId="1675066309">
    <w:abstractNumId w:val="1"/>
  </w:num>
  <w:num w:numId="27" w16cid:durableId="417140164">
    <w:abstractNumId w:val="39"/>
  </w:num>
  <w:num w:numId="28" w16cid:durableId="421605299">
    <w:abstractNumId w:val="38"/>
  </w:num>
  <w:num w:numId="29" w16cid:durableId="644547615">
    <w:abstractNumId w:val="0"/>
  </w:num>
  <w:num w:numId="30" w16cid:durableId="961764123">
    <w:abstractNumId w:val="10"/>
  </w:num>
  <w:num w:numId="31" w16cid:durableId="1366295260">
    <w:abstractNumId w:val="35"/>
  </w:num>
  <w:num w:numId="32" w16cid:durableId="364018603">
    <w:abstractNumId w:val="37"/>
  </w:num>
  <w:num w:numId="33" w16cid:durableId="51201064">
    <w:abstractNumId w:val="4"/>
  </w:num>
  <w:num w:numId="34" w16cid:durableId="1887596268">
    <w:abstractNumId w:val="29"/>
  </w:num>
  <w:num w:numId="35" w16cid:durableId="441730653">
    <w:abstractNumId w:val="24"/>
  </w:num>
  <w:num w:numId="36" w16cid:durableId="1321809738">
    <w:abstractNumId w:val="25"/>
  </w:num>
  <w:num w:numId="37" w16cid:durableId="1117413709">
    <w:abstractNumId w:val="15"/>
  </w:num>
  <w:num w:numId="38" w16cid:durableId="1682508342">
    <w:abstractNumId w:val="5"/>
  </w:num>
  <w:num w:numId="39" w16cid:durableId="1772621228">
    <w:abstractNumId w:val="3"/>
  </w:num>
  <w:num w:numId="40" w16cid:durableId="139886538">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3665C"/>
    <w:rsid w:val="000447BE"/>
    <w:rsid w:val="0006373E"/>
    <w:rsid w:val="0007139E"/>
    <w:rsid w:val="00077252"/>
    <w:rsid w:val="00087977"/>
    <w:rsid w:val="00095418"/>
    <w:rsid w:val="000A4184"/>
    <w:rsid w:val="000C0EC0"/>
    <w:rsid w:val="000C4041"/>
    <w:rsid w:val="000D4796"/>
    <w:rsid w:val="00137802"/>
    <w:rsid w:val="00146D68"/>
    <w:rsid w:val="00175784"/>
    <w:rsid w:val="001806DD"/>
    <w:rsid w:val="00196614"/>
    <w:rsid w:val="001B0D84"/>
    <w:rsid w:val="001C4752"/>
    <w:rsid w:val="001D2CA5"/>
    <w:rsid w:val="001D70EB"/>
    <w:rsid w:val="001E501D"/>
    <w:rsid w:val="00235CBD"/>
    <w:rsid w:val="00250D6E"/>
    <w:rsid w:val="002562C6"/>
    <w:rsid w:val="002727A9"/>
    <w:rsid w:val="002A3E28"/>
    <w:rsid w:val="002B6254"/>
    <w:rsid w:val="002C4377"/>
    <w:rsid w:val="002E700B"/>
    <w:rsid w:val="002F6CF6"/>
    <w:rsid w:val="003038C5"/>
    <w:rsid w:val="003423B6"/>
    <w:rsid w:val="00347EF7"/>
    <w:rsid w:val="00357959"/>
    <w:rsid w:val="00361F65"/>
    <w:rsid w:val="00372355"/>
    <w:rsid w:val="00394CE1"/>
    <w:rsid w:val="003B0ADD"/>
    <w:rsid w:val="003F6B91"/>
    <w:rsid w:val="004011E2"/>
    <w:rsid w:val="00401624"/>
    <w:rsid w:val="004019F6"/>
    <w:rsid w:val="0043013D"/>
    <w:rsid w:val="00436995"/>
    <w:rsid w:val="00447B7B"/>
    <w:rsid w:val="004675A6"/>
    <w:rsid w:val="004A5E02"/>
    <w:rsid w:val="004B7C87"/>
    <w:rsid w:val="004C3F92"/>
    <w:rsid w:val="004E721D"/>
    <w:rsid w:val="00533FC0"/>
    <w:rsid w:val="005403C2"/>
    <w:rsid w:val="00546871"/>
    <w:rsid w:val="005503DF"/>
    <w:rsid w:val="00557680"/>
    <w:rsid w:val="00561114"/>
    <w:rsid w:val="00593053"/>
    <w:rsid w:val="005A0276"/>
    <w:rsid w:val="005B1335"/>
    <w:rsid w:val="00604180"/>
    <w:rsid w:val="00661034"/>
    <w:rsid w:val="00684E8F"/>
    <w:rsid w:val="006A722B"/>
    <w:rsid w:val="006B7D0B"/>
    <w:rsid w:val="006D6898"/>
    <w:rsid w:val="006F3706"/>
    <w:rsid w:val="007225C8"/>
    <w:rsid w:val="00724751"/>
    <w:rsid w:val="00751426"/>
    <w:rsid w:val="0076137B"/>
    <w:rsid w:val="00785971"/>
    <w:rsid w:val="00785CA1"/>
    <w:rsid w:val="00796773"/>
    <w:rsid w:val="007A3402"/>
    <w:rsid w:val="007A3B70"/>
    <w:rsid w:val="007A735E"/>
    <w:rsid w:val="007B513D"/>
    <w:rsid w:val="007D59F6"/>
    <w:rsid w:val="008174CB"/>
    <w:rsid w:val="00825B5C"/>
    <w:rsid w:val="0083275E"/>
    <w:rsid w:val="00871CA6"/>
    <w:rsid w:val="00883A07"/>
    <w:rsid w:val="008929AC"/>
    <w:rsid w:val="008A4AA7"/>
    <w:rsid w:val="008C6CEA"/>
    <w:rsid w:val="008D38F1"/>
    <w:rsid w:val="008F2097"/>
    <w:rsid w:val="00910D30"/>
    <w:rsid w:val="00912CD9"/>
    <w:rsid w:val="00916E24"/>
    <w:rsid w:val="0092546E"/>
    <w:rsid w:val="00930D65"/>
    <w:rsid w:val="00945686"/>
    <w:rsid w:val="00960FF0"/>
    <w:rsid w:val="00965543"/>
    <w:rsid w:val="00972CBA"/>
    <w:rsid w:val="009830E4"/>
    <w:rsid w:val="009A68A1"/>
    <w:rsid w:val="009C1562"/>
    <w:rsid w:val="009C3C43"/>
    <w:rsid w:val="009C747E"/>
    <w:rsid w:val="009E098E"/>
    <w:rsid w:val="009F788E"/>
    <w:rsid w:val="00A05A45"/>
    <w:rsid w:val="00A54F5A"/>
    <w:rsid w:val="00A761DE"/>
    <w:rsid w:val="00A90DFA"/>
    <w:rsid w:val="00AB43FE"/>
    <w:rsid w:val="00AB71C1"/>
    <w:rsid w:val="00AC293C"/>
    <w:rsid w:val="00AC4836"/>
    <w:rsid w:val="00AE3081"/>
    <w:rsid w:val="00B20153"/>
    <w:rsid w:val="00B3630A"/>
    <w:rsid w:val="00B831F8"/>
    <w:rsid w:val="00BA4299"/>
    <w:rsid w:val="00BC1BB9"/>
    <w:rsid w:val="00BC3818"/>
    <w:rsid w:val="00BC763B"/>
    <w:rsid w:val="00BD14B2"/>
    <w:rsid w:val="00BD6CBC"/>
    <w:rsid w:val="00BE6B3F"/>
    <w:rsid w:val="00BF1A46"/>
    <w:rsid w:val="00C06189"/>
    <w:rsid w:val="00C24DF1"/>
    <w:rsid w:val="00C24E38"/>
    <w:rsid w:val="00C55D76"/>
    <w:rsid w:val="00C70D43"/>
    <w:rsid w:val="00C86A1F"/>
    <w:rsid w:val="00CC12CD"/>
    <w:rsid w:val="00CC16FD"/>
    <w:rsid w:val="00CD158A"/>
    <w:rsid w:val="00CE1433"/>
    <w:rsid w:val="00D12616"/>
    <w:rsid w:val="00D15F05"/>
    <w:rsid w:val="00D24F28"/>
    <w:rsid w:val="00D31EA0"/>
    <w:rsid w:val="00D35A53"/>
    <w:rsid w:val="00D50D24"/>
    <w:rsid w:val="00D51573"/>
    <w:rsid w:val="00D66483"/>
    <w:rsid w:val="00D8414F"/>
    <w:rsid w:val="00DA15DD"/>
    <w:rsid w:val="00DC6C17"/>
    <w:rsid w:val="00DD7362"/>
    <w:rsid w:val="00DF4F57"/>
    <w:rsid w:val="00E03207"/>
    <w:rsid w:val="00E07E32"/>
    <w:rsid w:val="00E5127F"/>
    <w:rsid w:val="00E72375"/>
    <w:rsid w:val="00EB5460"/>
    <w:rsid w:val="00EC50B8"/>
    <w:rsid w:val="00EE1C60"/>
    <w:rsid w:val="00F02758"/>
    <w:rsid w:val="00F17486"/>
    <w:rsid w:val="00F41A32"/>
    <w:rsid w:val="00F5340D"/>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BodyText3">
    <w:name w:val="Body Text 3"/>
    <w:basedOn w:val="Normal"/>
    <w:link w:val="BodyText3Char"/>
    <w:uiPriority w:val="99"/>
    <w:semiHidden/>
    <w:unhideWhenUsed/>
    <w:rsid w:val="00AE3081"/>
    <w:pPr>
      <w:spacing w:after="120"/>
    </w:pPr>
    <w:rPr>
      <w:sz w:val="16"/>
      <w:szCs w:val="16"/>
    </w:rPr>
  </w:style>
  <w:style w:type="character" w:customStyle="1" w:styleId="BodyText3Char">
    <w:name w:val="Body Text 3 Char"/>
    <w:basedOn w:val="DefaultParagraphFont"/>
    <w:link w:val="BodyText3"/>
    <w:uiPriority w:val="99"/>
    <w:semiHidden/>
    <w:rsid w:val="00AE3081"/>
    <w:rPr>
      <w:rFonts w:ascii="CG Times" w:hAnsi="CG Times"/>
      <w:sz w:val="16"/>
      <w:szCs w:val="16"/>
    </w:rPr>
  </w:style>
  <w:style w:type="character" w:customStyle="1" w:styleId="FooterChar">
    <w:name w:val="Footer Char"/>
    <w:basedOn w:val="DefaultParagraphFont"/>
    <w:link w:val="Footer"/>
    <w:uiPriority w:val="99"/>
    <w:rsid w:val="006A722B"/>
    <w:rPr>
      <w:rFonts w:ascii="CG Times" w:hAnsi="CG Times"/>
      <w:sz w:val="22"/>
    </w:rPr>
  </w:style>
  <w:style w:type="paragraph" w:styleId="ListParagraph">
    <w:name w:val="List Paragraph"/>
    <w:basedOn w:val="Normal"/>
    <w:uiPriority w:val="34"/>
    <w:qFormat/>
    <w:rsid w:val="00C24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3202</Words>
  <Characters>18253</Characters>
  <Application>Microsoft Office Word</Application>
  <DocSecurity>0</DocSecurity>
  <Lines>152</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21413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2</cp:revision>
  <cp:lastPrinted>2022-12-27T14:51:00Z</cp:lastPrinted>
  <dcterms:created xsi:type="dcterms:W3CDTF">2026-06-30T14:42:00Z</dcterms:created>
  <dcterms:modified xsi:type="dcterms:W3CDTF">2026-06-30T14:42:00Z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